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F43" w:rsidRDefault="00F03E42">
      <w:pPr>
        <w:spacing w:line="360" w:lineRule="auto"/>
        <w:jc w:val="center"/>
        <w:rPr>
          <w:rFonts w:ascii="宋体" w:hAnsi="宋体"/>
          <w:b/>
          <w:bCs/>
          <w:sz w:val="44"/>
          <w:szCs w:val="44"/>
        </w:rPr>
      </w:pPr>
      <w:r>
        <w:rPr>
          <w:rFonts w:ascii="宋体" w:hAnsi="宋体" w:hint="eastAsia"/>
          <w:b/>
          <w:sz w:val="44"/>
          <w:szCs w:val="44"/>
        </w:rPr>
        <w:t>桡骨远端骨折临床路径</w:t>
      </w:r>
    </w:p>
    <w:p w:rsidR="00861F43" w:rsidRDefault="00861F43">
      <w:pPr>
        <w:spacing w:line="360" w:lineRule="auto"/>
        <w:jc w:val="center"/>
        <w:rPr>
          <w:rFonts w:ascii="仿宋_GB2312" w:eastAsia="仿宋_GB2312" w:hAnsi="宋体"/>
          <w:sz w:val="32"/>
          <w:szCs w:val="32"/>
        </w:rPr>
      </w:pPr>
    </w:p>
    <w:p w:rsidR="00861F43" w:rsidRDefault="00F03E42">
      <w:pPr>
        <w:adjustRightInd w:val="0"/>
        <w:snapToGrid w:val="0"/>
        <w:spacing w:line="360" w:lineRule="auto"/>
        <w:ind w:firstLineChars="200" w:firstLine="640"/>
        <w:rPr>
          <w:rFonts w:ascii="黑体" w:eastAsia="黑体"/>
          <w:sz w:val="32"/>
          <w:szCs w:val="32"/>
        </w:rPr>
      </w:pPr>
      <w:r>
        <w:rPr>
          <w:rFonts w:ascii="黑体" w:eastAsia="黑体" w:hAnsi="宋体" w:hint="eastAsia"/>
          <w:sz w:val="32"/>
          <w:szCs w:val="32"/>
        </w:rPr>
        <w:t>一、桡骨远端骨折临床路径标准住院流程</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（一）适用对象。</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第一诊断为闭合性桡骨远端骨折（</w:t>
      </w:r>
      <w:r>
        <w:rPr>
          <w:rFonts w:ascii="仿宋_GB2312" w:eastAsia="仿宋_GB2312" w:hint="eastAsia"/>
          <w:sz w:val="32"/>
          <w:szCs w:val="32"/>
        </w:rPr>
        <w:t>ICD</w:t>
      </w:r>
      <w:r>
        <w:rPr>
          <w:rFonts w:ascii="仿宋_GB2312" w:eastAsia="仿宋_GB2312"/>
          <w:sz w:val="32"/>
          <w:szCs w:val="32"/>
        </w:rPr>
        <w:t>-10</w:t>
      </w:r>
      <w:r>
        <w:rPr>
          <w:rFonts w:ascii="仿宋_GB2312" w:eastAsia="仿宋_GB2312" w:hint="eastAsia"/>
          <w:sz w:val="32"/>
          <w:szCs w:val="32"/>
        </w:rPr>
        <w:t>：</w:t>
      </w:r>
      <w:r>
        <w:rPr>
          <w:rFonts w:ascii="仿宋_GB2312" w:eastAsia="仿宋_GB2312" w:hint="eastAsia"/>
          <w:sz w:val="32"/>
          <w:szCs w:val="32"/>
        </w:rPr>
        <w:t>S52.501</w:t>
      </w:r>
      <w:r>
        <w:rPr>
          <w:rFonts w:ascii="仿宋_GB2312" w:eastAsia="仿宋_GB2312" w:hint="eastAsia"/>
          <w:sz w:val="32"/>
          <w:szCs w:val="32"/>
        </w:rPr>
        <w:t>（桡骨</w:t>
      </w:r>
      <w:r>
        <w:rPr>
          <w:rFonts w:ascii="仿宋_GB2312" w:eastAsia="仿宋_GB2312"/>
          <w:sz w:val="32"/>
          <w:szCs w:val="32"/>
        </w:rPr>
        <w:t>下端骨折</w:t>
      </w:r>
      <w:r>
        <w:rPr>
          <w:rFonts w:ascii="仿宋_GB2312" w:eastAsia="仿宋_GB2312" w:hint="eastAsia"/>
          <w:sz w:val="32"/>
          <w:szCs w:val="32"/>
        </w:rPr>
        <w:t>））</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行桡骨远端骨折内固定术（手术</w:t>
      </w:r>
      <w:r>
        <w:rPr>
          <w:rFonts w:ascii="仿宋_GB2312" w:eastAsia="仿宋_GB2312"/>
          <w:sz w:val="32"/>
          <w:szCs w:val="32"/>
        </w:rPr>
        <w:t>操作编码：</w:t>
      </w:r>
      <w:r>
        <w:rPr>
          <w:rFonts w:ascii="仿宋_GB2312" w:eastAsia="仿宋_GB2312" w:hint="eastAsia"/>
          <w:sz w:val="32"/>
          <w:szCs w:val="32"/>
        </w:rPr>
        <w:t>331505010</w:t>
      </w:r>
      <w:r>
        <w:rPr>
          <w:rFonts w:ascii="仿宋_GB2312" w:eastAsia="仿宋_GB2312" w:hint="eastAsia"/>
          <w:sz w:val="32"/>
          <w:szCs w:val="32"/>
        </w:rPr>
        <w:t>（</w:t>
      </w:r>
      <w:proofErr w:type="gramStart"/>
      <w:r>
        <w:rPr>
          <w:rFonts w:ascii="仿宋_GB2312" w:eastAsia="仿宋_GB2312" w:hint="eastAsia"/>
          <w:sz w:val="32"/>
          <w:szCs w:val="32"/>
        </w:rPr>
        <w:t>桡</w:t>
      </w:r>
      <w:proofErr w:type="gramEnd"/>
      <w:r>
        <w:rPr>
          <w:rFonts w:ascii="仿宋_GB2312" w:eastAsia="仿宋_GB2312" w:hint="eastAsia"/>
          <w:sz w:val="32"/>
          <w:szCs w:val="32"/>
        </w:rPr>
        <w:t>尺骨干</w:t>
      </w:r>
      <w:r>
        <w:rPr>
          <w:rFonts w:ascii="仿宋_GB2312" w:eastAsia="仿宋_GB2312"/>
          <w:sz w:val="32"/>
          <w:szCs w:val="32"/>
        </w:rPr>
        <w:t>骨折切开</w:t>
      </w:r>
      <w:r>
        <w:rPr>
          <w:rFonts w:ascii="仿宋_GB2312" w:eastAsia="仿宋_GB2312" w:hint="eastAsia"/>
          <w:sz w:val="32"/>
          <w:szCs w:val="32"/>
        </w:rPr>
        <w:t>复位</w:t>
      </w:r>
      <w:r>
        <w:rPr>
          <w:rFonts w:ascii="仿宋_GB2312" w:eastAsia="仿宋_GB2312"/>
          <w:sz w:val="32"/>
          <w:szCs w:val="32"/>
        </w:rPr>
        <w:t>内固定术</w:t>
      </w:r>
      <w:r>
        <w:rPr>
          <w:rFonts w:ascii="仿宋_GB2312" w:eastAsia="仿宋_GB2312" w:hint="eastAsia"/>
          <w:sz w:val="32"/>
          <w:szCs w:val="32"/>
        </w:rPr>
        <w:t>））</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（二）诊断依据。</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根据《外科学》（第</w:t>
      </w:r>
      <w:r>
        <w:rPr>
          <w:rFonts w:ascii="仿宋_GB2312" w:eastAsia="仿宋_GB2312" w:hint="eastAsia"/>
          <w:sz w:val="32"/>
          <w:szCs w:val="32"/>
        </w:rPr>
        <w:t>8</w:t>
      </w:r>
      <w:r>
        <w:rPr>
          <w:rFonts w:ascii="仿宋_GB2312" w:eastAsia="仿宋_GB2312" w:hint="eastAsia"/>
          <w:sz w:val="32"/>
          <w:szCs w:val="32"/>
        </w:rPr>
        <w:t>版全国高等学校教材临床医学专用教材，人民卫生出版社，</w:t>
      </w:r>
      <w:r>
        <w:rPr>
          <w:rFonts w:ascii="仿宋_GB2312" w:eastAsia="仿宋_GB2312" w:hint="eastAsia"/>
          <w:sz w:val="32"/>
          <w:szCs w:val="32"/>
        </w:rPr>
        <w:t>2013</w:t>
      </w:r>
      <w:r>
        <w:rPr>
          <w:rFonts w:ascii="仿宋_GB2312" w:eastAsia="仿宋_GB2312" w:hint="eastAsia"/>
          <w:sz w:val="32"/>
          <w:szCs w:val="32"/>
        </w:rPr>
        <w:t>年</w:t>
      </w:r>
      <w:r>
        <w:rPr>
          <w:rFonts w:ascii="仿宋_GB2312" w:eastAsia="仿宋_GB2312" w:hint="eastAsia"/>
          <w:sz w:val="32"/>
          <w:szCs w:val="32"/>
        </w:rPr>
        <w:t>3</w:t>
      </w:r>
      <w:r>
        <w:rPr>
          <w:rFonts w:ascii="仿宋_GB2312" w:eastAsia="仿宋_GB2312" w:hint="eastAsia"/>
          <w:sz w:val="32"/>
          <w:szCs w:val="32"/>
        </w:rPr>
        <w:t>月第</w:t>
      </w:r>
      <w:r>
        <w:rPr>
          <w:rFonts w:ascii="仿宋_GB2312" w:eastAsia="仿宋_GB2312" w:hint="eastAsia"/>
          <w:sz w:val="32"/>
          <w:szCs w:val="32"/>
        </w:rPr>
        <w:t>8</w:t>
      </w:r>
      <w:r>
        <w:rPr>
          <w:rFonts w:ascii="仿宋_GB2312" w:eastAsia="仿宋_GB2312" w:hint="eastAsia"/>
          <w:sz w:val="32"/>
          <w:szCs w:val="32"/>
        </w:rPr>
        <w:t>版）。</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病史：外伤史。</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体格检查：患肢肿胀、疼痛、活动受限、畸形、反常活动等。</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辅助检查：</w:t>
      </w:r>
      <w:r>
        <w:rPr>
          <w:rFonts w:ascii="仿宋_GB2312" w:eastAsia="仿宋_GB2312" w:hint="eastAsia"/>
          <w:sz w:val="32"/>
          <w:szCs w:val="32"/>
        </w:rPr>
        <w:t>电子数字化</w:t>
      </w:r>
      <w:r>
        <w:rPr>
          <w:rFonts w:ascii="仿宋_GB2312" w:eastAsia="仿宋_GB2312"/>
          <w:sz w:val="32"/>
          <w:szCs w:val="32"/>
        </w:rPr>
        <w:t>减</w:t>
      </w:r>
      <w:proofErr w:type="gramStart"/>
      <w:r>
        <w:rPr>
          <w:rFonts w:ascii="仿宋_GB2312" w:eastAsia="仿宋_GB2312"/>
          <w:sz w:val="32"/>
          <w:szCs w:val="32"/>
        </w:rPr>
        <w:t>影</w:t>
      </w:r>
      <w:r>
        <w:rPr>
          <w:rFonts w:ascii="仿宋_GB2312" w:eastAsia="仿宋_GB2312" w:hint="eastAsia"/>
          <w:sz w:val="32"/>
          <w:szCs w:val="32"/>
        </w:rPr>
        <w:t>检查</w:t>
      </w:r>
      <w:proofErr w:type="gramEnd"/>
      <w:r>
        <w:rPr>
          <w:rFonts w:ascii="仿宋_GB2312" w:eastAsia="仿宋_GB2312" w:hint="eastAsia"/>
          <w:sz w:val="32"/>
          <w:szCs w:val="32"/>
        </w:rPr>
        <w:t>发现桡骨远端骨折。</w:t>
      </w:r>
      <w:r>
        <w:rPr>
          <w:rFonts w:ascii="仿宋_GB2312" w:eastAsia="仿宋_GB2312" w:hint="eastAsia"/>
          <w:sz w:val="32"/>
          <w:szCs w:val="32"/>
        </w:rPr>
        <w:t>D</w:t>
      </w:r>
      <w:r>
        <w:rPr>
          <w:rFonts w:ascii="仿宋_GB2312" w:eastAsia="仿宋_GB2312"/>
          <w:sz w:val="32"/>
          <w:szCs w:val="32"/>
        </w:rPr>
        <w:t>R</w:t>
      </w:r>
      <w:r>
        <w:rPr>
          <w:rFonts w:ascii="仿宋_GB2312" w:eastAsia="仿宋_GB2312" w:hint="eastAsia"/>
          <w:sz w:val="32"/>
          <w:szCs w:val="32"/>
        </w:rPr>
        <w:t>、</w:t>
      </w:r>
      <w:r>
        <w:rPr>
          <w:rFonts w:ascii="仿宋_GB2312" w:eastAsia="仿宋_GB2312" w:hint="eastAsia"/>
          <w:sz w:val="32"/>
          <w:szCs w:val="32"/>
        </w:rPr>
        <w:t>CT+</w:t>
      </w:r>
      <w:r>
        <w:rPr>
          <w:rFonts w:ascii="仿宋_GB2312" w:eastAsia="仿宋_GB2312"/>
          <w:sz w:val="32"/>
          <w:szCs w:val="32"/>
        </w:rPr>
        <w:t>X</w:t>
      </w:r>
      <w:r>
        <w:rPr>
          <w:rFonts w:ascii="仿宋_GB2312" w:eastAsia="仿宋_GB2312" w:hint="eastAsia"/>
          <w:sz w:val="32"/>
          <w:szCs w:val="32"/>
        </w:rPr>
        <w:t>线计算机体层</w:t>
      </w:r>
      <w:r>
        <w:rPr>
          <w:rFonts w:ascii="仿宋_GB2312" w:eastAsia="仿宋_GB2312"/>
          <w:sz w:val="32"/>
          <w:szCs w:val="32"/>
        </w:rPr>
        <w:t>扫描成像。</w:t>
      </w:r>
    </w:p>
    <w:p w:rsidR="00861F43" w:rsidRDefault="00F03E42">
      <w:pPr>
        <w:adjustRightInd w:val="0"/>
        <w:snapToGrid w:val="0"/>
        <w:spacing w:line="360" w:lineRule="auto"/>
        <w:ind w:firstLineChars="200" w:firstLine="643"/>
        <w:rPr>
          <w:rFonts w:ascii="楷体_GB2312" w:eastAsia="楷体_GB2312" w:hAnsi="宋体"/>
          <w:b/>
          <w:sz w:val="32"/>
          <w:szCs w:val="32"/>
        </w:rPr>
      </w:pPr>
      <w:r>
        <w:rPr>
          <w:rFonts w:ascii="楷体_GB2312" w:eastAsia="楷体_GB2312" w:hAnsi="宋体" w:hint="eastAsia"/>
          <w:b/>
          <w:sz w:val="32"/>
          <w:szCs w:val="32"/>
        </w:rPr>
        <w:t>（三）选择治疗方案的依据。</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根据《外科学》（第</w:t>
      </w:r>
      <w:r>
        <w:rPr>
          <w:rFonts w:ascii="仿宋_GB2312" w:eastAsia="仿宋_GB2312" w:hint="eastAsia"/>
          <w:sz w:val="32"/>
          <w:szCs w:val="32"/>
        </w:rPr>
        <w:t>8</w:t>
      </w:r>
      <w:r>
        <w:rPr>
          <w:rFonts w:ascii="仿宋_GB2312" w:eastAsia="仿宋_GB2312" w:hint="eastAsia"/>
          <w:sz w:val="32"/>
          <w:szCs w:val="32"/>
        </w:rPr>
        <w:t>版全国高等学校教材临床医学专用教材，人民卫生出版社，</w:t>
      </w:r>
      <w:r>
        <w:rPr>
          <w:rFonts w:ascii="仿宋_GB2312" w:eastAsia="仿宋_GB2312" w:hint="eastAsia"/>
          <w:sz w:val="32"/>
          <w:szCs w:val="32"/>
        </w:rPr>
        <w:t>2013</w:t>
      </w:r>
      <w:r>
        <w:rPr>
          <w:rFonts w:ascii="仿宋_GB2312" w:eastAsia="仿宋_GB2312" w:hint="eastAsia"/>
          <w:sz w:val="32"/>
          <w:szCs w:val="32"/>
        </w:rPr>
        <w:t>年</w:t>
      </w:r>
      <w:r>
        <w:rPr>
          <w:rFonts w:ascii="仿宋_GB2312" w:eastAsia="仿宋_GB2312" w:hint="eastAsia"/>
          <w:sz w:val="32"/>
          <w:szCs w:val="32"/>
        </w:rPr>
        <w:t>3</w:t>
      </w:r>
      <w:r>
        <w:rPr>
          <w:rFonts w:ascii="仿宋_GB2312" w:eastAsia="仿宋_GB2312" w:hint="eastAsia"/>
          <w:sz w:val="32"/>
          <w:szCs w:val="32"/>
        </w:rPr>
        <w:t>月第</w:t>
      </w:r>
      <w:r>
        <w:rPr>
          <w:rFonts w:ascii="仿宋_GB2312" w:eastAsia="仿宋_GB2312" w:hint="eastAsia"/>
          <w:sz w:val="32"/>
          <w:szCs w:val="32"/>
        </w:rPr>
        <w:t>8</w:t>
      </w:r>
      <w:r>
        <w:rPr>
          <w:rFonts w:ascii="仿宋_GB2312" w:eastAsia="仿宋_GB2312" w:hint="eastAsia"/>
          <w:sz w:val="32"/>
          <w:szCs w:val="32"/>
        </w:rPr>
        <w:t>版）。</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年龄在</w:t>
      </w:r>
      <w:r>
        <w:rPr>
          <w:rFonts w:ascii="仿宋_GB2312" w:eastAsia="仿宋_GB2312" w:hint="eastAsia"/>
          <w:sz w:val="32"/>
          <w:szCs w:val="32"/>
        </w:rPr>
        <w:t>16</w:t>
      </w:r>
      <w:r>
        <w:rPr>
          <w:rFonts w:ascii="仿宋_GB2312" w:eastAsia="仿宋_GB2312" w:hint="eastAsia"/>
          <w:sz w:val="32"/>
          <w:szCs w:val="32"/>
        </w:rPr>
        <w:t>岁以上。</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伤前生活质量及活动水平。</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全身状况允许手术。</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4.</w:t>
      </w:r>
      <w:r>
        <w:rPr>
          <w:rFonts w:ascii="仿宋_GB2312" w:eastAsia="仿宋_GB2312" w:hint="eastAsia"/>
          <w:sz w:val="32"/>
          <w:szCs w:val="32"/>
        </w:rPr>
        <w:t>首选钢板螺钉内固定（接骨板</w:t>
      </w:r>
      <w:r>
        <w:rPr>
          <w:rFonts w:ascii="仿宋_GB2312" w:eastAsia="仿宋_GB2312"/>
          <w:sz w:val="32"/>
          <w:szCs w:val="32"/>
        </w:rPr>
        <w:t>一根、螺钉（</w:t>
      </w:r>
      <w:r>
        <w:rPr>
          <w:rFonts w:ascii="仿宋_GB2312" w:eastAsia="仿宋_GB2312" w:hint="eastAsia"/>
          <w:sz w:val="32"/>
          <w:szCs w:val="32"/>
        </w:rPr>
        <w:t>1</w:t>
      </w:r>
      <w:r>
        <w:rPr>
          <w:rFonts w:ascii="仿宋_GB2312" w:eastAsia="仿宋_GB2312"/>
          <w:sz w:val="32"/>
          <w:szCs w:val="32"/>
        </w:rPr>
        <w:t>2-16</w:t>
      </w:r>
      <w:r>
        <w:rPr>
          <w:rFonts w:ascii="仿宋_GB2312" w:eastAsia="仿宋_GB2312" w:hint="eastAsia"/>
          <w:sz w:val="32"/>
          <w:szCs w:val="32"/>
        </w:rPr>
        <w:t>颗），也可根据具体情况选择其他治疗方式。</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（四）标准住院日为≤</w:t>
      </w:r>
      <w:r>
        <w:rPr>
          <w:rFonts w:ascii="楷体_GB2312" w:eastAsia="楷体_GB2312" w:hint="eastAsia"/>
          <w:b/>
          <w:bCs/>
          <w:sz w:val="32"/>
          <w:szCs w:val="32"/>
        </w:rPr>
        <w:t>16</w:t>
      </w:r>
      <w:r>
        <w:rPr>
          <w:rFonts w:ascii="楷体_GB2312" w:eastAsia="楷体_GB2312" w:hint="eastAsia"/>
          <w:b/>
          <w:bCs/>
          <w:sz w:val="32"/>
          <w:szCs w:val="32"/>
        </w:rPr>
        <w:t>天。</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（五）进入路径标准。</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第一诊断必须符合桡骨远端骨折。</w:t>
      </w:r>
      <w:r>
        <w:rPr>
          <w:rFonts w:ascii="仿宋_GB2312" w:eastAsia="仿宋_GB2312" w:hint="eastAsia"/>
          <w:sz w:val="32"/>
          <w:szCs w:val="32"/>
        </w:rPr>
        <w:t xml:space="preserve">     </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外伤引起的单纯性、新鲜桡骨远端骨折。</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除外病理性骨折（老年，</w:t>
      </w:r>
      <w:r>
        <w:rPr>
          <w:rFonts w:ascii="仿宋_GB2312" w:eastAsia="仿宋_GB2312"/>
          <w:sz w:val="32"/>
          <w:szCs w:val="32"/>
        </w:rPr>
        <w:t>骨质疏松性骨折等</w:t>
      </w:r>
      <w:r>
        <w:rPr>
          <w:rFonts w:ascii="仿宋_GB2312" w:eastAsia="仿宋_GB2312" w:hint="eastAsia"/>
          <w:sz w:val="32"/>
          <w:szCs w:val="32"/>
        </w:rPr>
        <w:t>）。</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除外合并其他部位的骨折和损伤。</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当患者合并其他疾病，但住院期间不需要特殊处理也不影响第一诊断的临床路径流程实施时，可以进入路径</w:t>
      </w:r>
      <w:r>
        <w:rPr>
          <w:rFonts w:ascii="仿宋_GB2312" w:eastAsia="仿宋_GB2312" w:hAnsi="宋体" w:hint="eastAsia"/>
          <w:sz w:val="32"/>
          <w:szCs w:val="32"/>
        </w:rPr>
        <w:t>。</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（六）术前准备（术前评估）≤</w:t>
      </w:r>
      <w:r>
        <w:rPr>
          <w:rFonts w:ascii="楷体_GB2312" w:eastAsia="楷体_GB2312" w:hint="eastAsia"/>
          <w:b/>
          <w:bCs/>
          <w:sz w:val="32"/>
          <w:szCs w:val="32"/>
        </w:rPr>
        <w:t>5</w:t>
      </w:r>
      <w:r>
        <w:rPr>
          <w:rFonts w:ascii="楷体_GB2312" w:eastAsia="楷体_GB2312" w:hint="eastAsia"/>
          <w:b/>
          <w:bCs/>
          <w:sz w:val="32"/>
          <w:szCs w:val="32"/>
        </w:rPr>
        <w:t>天。</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必需的检查项目：</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）血常规、血型、尿常规、</w:t>
      </w:r>
      <w:r>
        <w:rPr>
          <w:rFonts w:ascii="仿宋_GB2312" w:eastAsia="仿宋_GB2312"/>
          <w:sz w:val="32"/>
          <w:szCs w:val="32"/>
        </w:rPr>
        <w:t>大便常规</w:t>
      </w:r>
      <w:r>
        <w:rPr>
          <w:rFonts w:ascii="仿宋_GB2312" w:eastAsia="仿宋_GB2312" w:hint="eastAsia"/>
          <w:sz w:val="32"/>
          <w:szCs w:val="32"/>
        </w:rPr>
        <w:t>+</w:t>
      </w:r>
      <w:r>
        <w:rPr>
          <w:rFonts w:ascii="仿宋_GB2312" w:eastAsia="仿宋_GB2312" w:hint="eastAsia"/>
          <w:sz w:val="32"/>
          <w:szCs w:val="32"/>
        </w:rPr>
        <w:t>镜检；</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）电解质检查、肝功能测定、肾功能测定、血脂</w:t>
      </w:r>
      <w:r>
        <w:rPr>
          <w:rFonts w:ascii="仿宋_GB2312" w:eastAsia="仿宋_GB2312"/>
          <w:sz w:val="32"/>
          <w:szCs w:val="32"/>
        </w:rPr>
        <w:t>、</w:t>
      </w:r>
      <w:r>
        <w:rPr>
          <w:rFonts w:ascii="仿宋_GB2312" w:eastAsia="仿宋_GB2312" w:hint="eastAsia"/>
          <w:sz w:val="32"/>
          <w:szCs w:val="32"/>
        </w:rPr>
        <w:t>凝血功能检查、感染性疾病筛查（乙肝标志物，丙肝，梅毒，艾滋病）；</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）胸部</w:t>
      </w:r>
      <w:r>
        <w:rPr>
          <w:rFonts w:ascii="仿宋_GB2312" w:eastAsia="仿宋_GB2312"/>
          <w:sz w:val="32"/>
          <w:szCs w:val="32"/>
        </w:rPr>
        <w:t>DR</w:t>
      </w:r>
      <w:r>
        <w:rPr>
          <w:rFonts w:ascii="仿宋_GB2312" w:eastAsia="仿宋_GB2312" w:hint="eastAsia"/>
          <w:sz w:val="32"/>
          <w:szCs w:val="32"/>
        </w:rPr>
        <w:t>正侧位、心电图</w:t>
      </w:r>
      <w:r>
        <w:rPr>
          <w:rFonts w:ascii="仿宋_GB2312" w:eastAsia="仿宋_GB2312"/>
          <w:sz w:val="32"/>
          <w:szCs w:val="32"/>
        </w:rPr>
        <w:t>、</w:t>
      </w:r>
      <w:r>
        <w:rPr>
          <w:rFonts w:ascii="仿宋_GB2312" w:eastAsia="仿宋_GB2312" w:hint="eastAsia"/>
          <w:sz w:val="32"/>
          <w:szCs w:val="32"/>
        </w:rPr>
        <w:t>CT</w:t>
      </w:r>
      <w:r>
        <w:rPr>
          <w:rFonts w:ascii="仿宋_GB2312" w:eastAsia="仿宋_GB2312"/>
          <w:sz w:val="32"/>
          <w:szCs w:val="32"/>
        </w:rPr>
        <w:t>+X</w:t>
      </w:r>
      <w:r>
        <w:rPr>
          <w:rFonts w:ascii="仿宋_GB2312" w:eastAsia="仿宋_GB2312" w:hint="eastAsia"/>
          <w:sz w:val="32"/>
          <w:szCs w:val="32"/>
        </w:rPr>
        <w:t>线</w:t>
      </w:r>
      <w:r>
        <w:rPr>
          <w:rFonts w:ascii="仿宋_GB2312" w:eastAsia="仿宋_GB2312"/>
          <w:sz w:val="32"/>
          <w:szCs w:val="32"/>
        </w:rPr>
        <w:t>计算机体层成像</w:t>
      </w:r>
      <w:r>
        <w:rPr>
          <w:rFonts w:ascii="仿宋_GB2312" w:eastAsia="仿宋_GB2312" w:hint="eastAsia"/>
          <w:sz w:val="32"/>
          <w:szCs w:val="32"/>
        </w:rPr>
        <w:t>、</w:t>
      </w:r>
      <w:r>
        <w:rPr>
          <w:rFonts w:ascii="仿宋_GB2312" w:eastAsia="仿宋_GB2312"/>
          <w:sz w:val="32"/>
          <w:szCs w:val="32"/>
        </w:rPr>
        <w:t>腹部彩超</w:t>
      </w:r>
      <w:r>
        <w:rPr>
          <w:rFonts w:ascii="仿宋_GB2312" w:eastAsia="仿宋_GB2312" w:hint="eastAsia"/>
          <w:sz w:val="32"/>
          <w:szCs w:val="32"/>
        </w:rPr>
        <w:t>；</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）骨科</w:t>
      </w:r>
      <w:r>
        <w:rPr>
          <w:rFonts w:ascii="仿宋_GB2312" w:eastAsia="仿宋_GB2312"/>
          <w:sz w:val="32"/>
          <w:szCs w:val="32"/>
        </w:rPr>
        <w:t>DR</w:t>
      </w:r>
      <w:r>
        <w:rPr>
          <w:rFonts w:ascii="仿宋_GB2312" w:eastAsia="仿宋_GB2312" w:hint="eastAsia"/>
          <w:sz w:val="32"/>
          <w:szCs w:val="32"/>
        </w:rPr>
        <w:t>线正侧位检查。</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根据患者病情可选择的检查项目：肌电图、血气分析、肺功能检查、超声心动图等。</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（七）预防性抗菌药物选择与使用时机。</w:t>
      </w:r>
    </w:p>
    <w:p w:rsidR="00861F43" w:rsidRDefault="00F03E42">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1.</w:t>
      </w:r>
      <w:r>
        <w:rPr>
          <w:rFonts w:ascii="仿宋_GB2312" w:eastAsia="仿宋_GB2312" w:hAnsi="宋体" w:hint="eastAsia"/>
          <w:sz w:val="32"/>
          <w:szCs w:val="32"/>
        </w:rPr>
        <w:t>按照《抗菌药物临床应用指导原则》（卫</w:t>
      </w:r>
      <w:proofErr w:type="gramStart"/>
      <w:r>
        <w:rPr>
          <w:rFonts w:ascii="仿宋_GB2312" w:eastAsia="仿宋_GB2312" w:hAnsi="宋体" w:hint="eastAsia"/>
          <w:sz w:val="32"/>
          <w:szCs w:val="32"/>
        </w:rPr>
        <w:t>医</w:t>
      </w:r>
      <w:proofErr w:type="gramEnd"/>
      <w:r>
        <w:rPr>
          <w:rFonts w:ascii="仿宋_GB2312" w:eastAsia="仿宋_GB2312" w:hAnsi="宋体" w:hint="eastAsia"/>
          <w:sz w:val="32"/>
          <w:szCs w:val="32"/>
        </w:rPr>
        <w:t>发〔</w:t>
      </w:r>
      <w:r>
        <w:rPr>
          <w:rFonts w:ascii="仿宋_GB2312" w:eastAsia="仿宋_GB2312" w:hAnsi="宋体" w:hint="eastAsia"/>
          <w:sz w:val="32"/>
          <w:szCs w:val="32"/>
        </w:rPr>
        <w:t>2015</w:t>
      </w:r>
      <w:r>
        <w:rPr>
          <w:rFonts w:ascii="仿宋_GB2312" w:eastAsia="仿宋_GB2312" w:hAnsi="宋体" w:hint="eastAsia"/>
          <w:sz w:val="32"/>
          <w:szCs w:val="32"/>
        </w:rPr>
        <w:t>〕</w:t>
      </w:r>
      <w:r>
        <w:rPr>
          <w:rFonts w:ascii="仿宋_GB2312" w:eastAsia="仿宋_GB2312" w:hAnsi="宋体" w:hint="eastAsia"/>
          <w:sz w:val="32"/>
          <w:szCs w:val="32"/>
        </w:rPr>
        <w:t>43</w:t>
      </w:r>
      <w:r>
        <w:rPr>
          <w:rFonts w:ascii="仿宋_GB2312" w:eastAsia="仿宋_GB2312" w:hAnsi="宋体" w:hint="eastAsia"/>
          <w:sz w:val="32"/>
          <w:szCs w:val="32"/>
        </w:rPr>
        <w:t>号）执行，</w:t>
      </w:r>
      <w:r>
        <w:rPr>
          <w:rFonts w:ascii="仿宋_GB2312" w:eastAsia="仿宋_GB2312" w:hint="eastAsia"/>
          <w:bCs/>
          <w:sz w:val="32"/>
          <w:szCs w:val="32"/>
        </w:rPr>
        <w:t>并根据患者的病情决定抗菌药物的选择与使用时间</w:t>
      </w:r>
      <w:r>
        <w:rPr>
          <w:rFonts w:ascii="仿宋_GB2312" w:eastAsia="仿宋_GB2312" w:hAnsi="宋体" w:hint="eastAsia"/>
          <w:sz w:val="32"/>
          <w:szCs w:val="32"/>
        </w:rPr>
        <w:t>。建议使用第一、二代头孢菌素，头</w:t>
      </w:r>
      <w:proofErr w:type="gramStart"/>
      <w:r>
        <w:rPr>
          <w:rFonts w:ascii="仿宋_GB2312" w:eastAsia="仿宋_GB2312" w:hAnsi="宋体" w:hint="eastAsia"/>
          <w:sz w:val="32"/>
          <w:szCs w:val="32"/>
        </w:rPr>
        <w:t>孢唑啉</w:t>
      </w:r>
      <w:proofErr w:type="gramEnd"/>
      <w:r>
        <w:rPr>
          <w:rFonts w:ascii="仿宋_GB2312" w:eastAsia="仿宋_GB2312" w:hAnsi="宋体" w:hint="eastAsia"/>
          <w:sz w:val="32"/>
          <w:szCs w:val="32"/>
        </w:rPr>
        <w:t>钠（</w:t>
      </w:r>
      <w:r>
        <w:rPr>
          <w:rFonts w:ascii="仿宋_GB2312" w:eastAsia="仿宋_GB2312" w:hAnsi="宋体" w:hint="eastAsia"/>
          <w:sz w:val="32"/>
          <w:szCs w:val="32"/>
        </w:rPr>
        <w:t>1</w:t>
      </w:r>
      <w:r>
        <w:rPr>
          <w:rFonts w:ascii="仿宋_GB2312" w:eastAsia="仿宋_GB2312" w:hAnsi="宋体"/>
          <w:sz w:val="32"/>
          <w:szCs w:val="32"/>
        </w:rPr>
        <w:t xml:space="preserve">g </w:t>
      </w:r>
      <w:r>
        <w:rPr>
          <w:rFonts w:ascii="仿宋_GB2312" w:eastAsia="仿宋_GB2312" w:hAnsi="宋体" w:hint="eastAsia"/>
          <w:sz w:val="32"/>
          <w:szCs w:val="32"/>
        </w:rPr>
        <w:t>术前</w:t>
      </w:r>
      <w:r>
        <w:rPr>
          <w:rFonts w:ascii="仿宋_GB2312" w:eastAsia="仿宋_GB2312" w:hAnsi="宋体" w:hint="eastAsia"/>
          <w:sz w:val="32"/>
          <w:szCs w:val="32"/>
        </w:rPr>
        <w:t>30</w:t>
      </w:r>
      <w:r>
        <w:rPr>
          <w:rFonts w:ascii="仿宋_GB2312" w:eastAsia="仿宋_GB2312" w:hAnsi="宋体"/>
          <w:sz w:val="32"/>
          <w:szCs w:val="32"/>
        </w:rPr>
        <w:t>min</w:t>
      </w:r>
      <w:r>
        <w:rPr>
          <w:rFonts w:ascii="仿宋_GB2312" w:eastAsia="仿宋_GB2312" w:hAnsi="宋体" w:hint="eastAsia"/>
          <w:sz w:val="32"/>
          <w:szCs w:val="32"/>
        </w:rPr>
        <w:t>）、头</w:t>
      </w:r>
      <w:proofErr w:type="gramStart"/>
      <w:r>
        <w:rPr>
          <w:rFonts w:ascii="仿宋_GB2312" w:eastAsia="仿宋_GB2312" w:hAnsi="宋体" w:hint="eastAsia"/>
          <w:sz w:val="32"/>
          <w:szCs w:val="32"/>
        </w:rPr>
        <w:t>孢呋</w:t>
      </w:r>
      <w:proofErr w:type="gramEnd"/>
      <w:r>
        <w:rPr>
          <w:rFonts w:ascii="仿宋_GB2312" w:eastAsia="仿宋_GB2312" w:hAnsi="宋体" w:hint="eastAsia"/>
          <w:sz w:val="32"/>
          <w:szCs w:val="32"/>
        </w:rPr>
        <w:t>辛（</w:t>
      </w:r>
      <w:r>
        <w:rPr>
          <w:rFonts w:ascii="仿宋_GB2312" w:eastAsia="仿宋_GB2312" w:hAnsi="宋体" w:hint="eastAsia"/>
          <w:sz w:val="32"/>
          <w:szCs w:val="32"/>
        </w:rPr>
        <w:t>1.5</w:t>
      </w:r>
      <w:r>
        <w:rPr>
          <w:rFonts w:ascii="仿宋_GB2312" w:eastAsia="仿宋_GB2312" w:hAnsi="宋体"/>
          <w:sz w:val="32"/>
          <w:szCs w:val="32"/>
        </w:rPr>
        <w:t xml:space="preserve">g </w:t>
      </w:r>
      <w:r>
        <w:rPr>
          <w:rFonts w:ascii="仿宋_GB2312" w:eastAsia="仿宋_GB2312" w:hAnsi="宋体" w:hint="eastAsia"/>
          <w:sz w:val="32"/>
          <w:szCs w:val="32"/>
        </w:rPr>
        <w:t>术前</w:t>
      </w:r>
      <w:r>
        <w:rPr>
          <w:rFonts w:ascii="仿宋_GB2312" w:eastAsia="仿宋_GB2312" w:hAnsi="宋体" w:hint="eastAsia"/>
          <w:sz w:val="32"/>
          <w:szCs w:val="32"/>
        </w:rPr>
        <w:t>30</w:t>
      </w:r>
      <w:r>
        <w:rPr>
          <w:rFonts w:ascii="仿宋_GB2312" w:eastAsia="仿宋_GB2312" w:hAnsi="宋体"/>
          <w:sz w:val="32"/>
          <w:szCs w:val="32"/>
        </w:rPr>
        <w:t>min</w:t>
      </w:r>
      <w:r>
        <w:rPr>
          <w:rFonts w:ascii="仿宋_GB2312" w:eastAsia="仿宋_GB2312" w:hAnsi="宋体" w:hint="eastAsia"/>
          <w:sz w:val="32"/>
          <w:szCs w:val="32"/>
        </w:rPr>
        <w:t>）；</w:t>
      </w:r>
      <w:proofErr w:type="gramStart"/>
      <w:r>
        <w:rPr>
          <w:rFonts w:ascii="仿宋_GB2312" w:eastAsia="仿宋_GB2312" w:hAnsi="宋体" w:hint="eastAsia"/>
          <w:sz w:val="32"/>
          <w:szCs w:val="32"/>
        </w:rPr>
        <w:t>若头孢</w:t>
      </w:r>
      <w:proofErr w:type="gramEnd"/>
      <w:r>
        <w:rPr>
          <w:rFonts w:ascii="仿宋_GB2312" w:eastAsia="仿宋_GB2312" w:hAnsi="宋体" w:hint="eastAsia"/>
          <w:sz w:val="32"/>
          <w:szCs w:val="32"/>
        </w:rPr>
        <w:t>药物类过敏，可使用克林霉素磷酸酯（</w:t>
      </w:r>
      <w:r>
        <w:rPr>
          <w:rFonts w:ascii="仿宋_GB2312" w:eastAsia="仿宋_GB2312" w:hAnsi="宋体" w:hint="eastAsia"/>
          <w:sz w:val="32"/>
          <w:szCs w:val="32"/>
        </w:rPr>
        <w:t>0.6</w:t>
      </w:r>
      <w:r>
        <w:rPr>
          <w:rFonts w:ascii="仿宋_GB2312" w:eastAsia="仿宋_GB2312" w:hAnsi="宋体"/>
          <w:sz w:val="32"/>
          <w:szCs w:val="32"/>
        </w:rPr>
        <w:t xml:space="preserve">g </w:t>
      </w:r>
      <w:r>
        <w:rPr>
          <w:rFonts w:ascii="仿宋_GB2312" w:eastAsia="仿宋_GB2312" w:hAnsi="宋体" w:hint="eastAsia"/>
          <w:sz w:val="32"/>
          <w:szCs w:val="32"/>
        </w:rPr>
        <w:t>术前</w:t>
      </w:r>
      <w:r>
        <w:rPr>
          <w:rFonts w:ascii="仿宋_GB2312" w:eastAsia="仿宋_GB2312" w:hAnsi="宋体" w:hint="eastAsia"/>
          <w:sz w:val="32"/>
          <w:szCs w:val="32"/>
        </w:rPr>
        <w:t>30</w:t>
      </w:r>
      <w:r>
        <w:rPr>
          <w:rFonts w:ascii="仿宋_GB2312" w:eastAsia="仿宋_GB2312" w:hAnsi="宋体"/>
          <w:sz w:val="32"/>
          <w:szCs w:val="32"/>
        </w:rPr>
        <w:t>min</w:t>
      </w:r>
      <w:r>
        <w:rPr>
          <w:rFonts w:ascii="仿宋_GB2312" w:eastAsia="仿宋_GB2312" w:hAnsi="宋体" w:hint="eastAsia"/>
          <w:sz w:val="32"/>
          <w:szCs w:val="32"/>
        </w:rPr>
        <w:t>）；</w:t>
      </w:r>
    </w:p>
    <w:p w:rsidR="00861F43" w:rsidRDefault="00F03E42">
      <w:pPr>
        <w:adjustRightInd w:val="0"/>
        <w:snapToGrid w:val="0"/>
        <w:spacing w:line="360" w:lineRule="auto"/>
        <w:ind w:firstLineChars="200" w:firstLine="640"/>
        <w:rPr>
          <w:rFonts w:ascii="仿宋_GB2312" w:eastAsia="仿宋_GB2312" w:hAnsi="Arial" w:cs="Arial"/>
          <w:sz w:val="32"/>
          <w:szCs w:val="32"/>
        </w:rPr>
      </w:pPr>
      <w:r>
        <w:rPr>
          <w:rFonts w:ascii="仿宋_GB2312" w:eastAsia="仿宋_GB2312" w:hAnsi="宋体" w:hint="eastAsia"/>
          <w:sz w:val="32"/>
          <w:szCs w:val="32"/>
        </w:rPr>
        <w:t>2.</w:t>
      </w:r>
      <w:r>
        <w:rPr>
          <w:rFonts w:ascii="仿宋_GB2312" w:eastAsia="仿宋_GB2312" w:hAnsi="宋体" w:hint="eastAsia"/>
          <w:sz w:val="32"/>
          <w:szCs w:val="32"/>
        </w:rPr>
        <w:t>术前</w:t>
      </w:r>
      <w:r>
        <w:rPr>
          <w:rFonts w:ascii="仿宋_GB2312" w:eastAsia="仿宋_GB2312" w:hAnsi="宋体" w:hint="eastAsia"/>
          <w:sz w:val="32"/>
          <w:szCs w:val="32"/>
        </w:rPr>
        <w:t>30</w:t>
      </w:r>
      <w:r>
        <w:rPr>
          <w:rFonts w:ascii="仿宋_GB2312" w:eastAsia="仿宋_GB2312" w:hAnsi="宋体" w:hint="eastAsia"/>
          <w:sz w:val="32"/>
          <w:szCs w:val="32"/>
        </w:rPr>
        <w:t>分钟预防性用抗菌药物；</w:t>
      </w:r>
      <w:r>
        <w:rPr>
          <w:rFonts w:ascii="仿宋_GB2312" w:eastAsia="仿宋_GB2312" w:hint="eastAsia"/>
          <w:sz w:val="32"/>
          <w:szCs w:val="32"/>
        </w:rPr>
        <w:t>手术超过</w:t>
      </w:r>
      <w:r>
        <w:rPr>
          <w:rFonts w:ascii="仿宋_GB2312" w:eastAsia="仿宋_GB2312" w:hint="eastAsia"/>
          <w:sz w:val="32"/>
          <w:szCs w:val="32"/>
        </w:rPr>
        <w:t>3</w:t>
      </w:r>
      <w:r>
        <w:rPr>
          <w:rFonts w:ascii="仿宋_GB2312" w:eastAsia="仿宋_GB2312" w:hint="eastAsia"/>
          <w:sz w:val="32"/>
          <w:szCs w:val="32"/>
        </w:rPr>
        <w:t>小时加用</w:t>
      </w:r>
      <w:r>
        <w:rPr>
          <w:rFonts w:ascii="仿宋_GB2312" w:eastAsia="仿宋_GB2312" w:hint="eastAsia"/>
          <w:sz w:val="32"/>
          <w:szCs w:val="32"/>
        </w:rPr>
        <w:t>1</w:t>
      </w:r>
      <w:r>
        <w:rPr>
          <w:rFonts w:ascii="仿宋_GB2312" w:eastAsia="仿宋_GB2312" w:hint="eastAsia"/>
          <w:sz w:val="32"/>
          <w:szCs w:val="32"/>
        </w:rPr>
        <w:t>次抗菌药物，</w:t>
      </w:r>
      <w:proofErr w:type="gramStart"/>
      <w:r>
        <w:rPr>
          <w:rFonts w:ascii="仿宋_GB2312" w:eastAsia="仿宋_GB2312"/>
          <w:sz w:val="32"/>
          <w:szCs w:val="32"/>
        </w:rPr>
        <w:t>追</w:t>
      </w:r>
      <w:r>
        <w:rPr>
          <w:rFonts w:ascii="仿宋_GB2312" w:eastAsia="仿宋_GB2312" w:hint="eastAsia"/>
          <w:sz w:val="32"/>
          <w:szCs w:val="32"/>
        </w:rPr>
        <w:t>药物</w:t>
      </w:r>
      <w:proofErr w:type="gramEnd"/>
      <w:r>
        <w:rPr>
          <w:rFonts w:ascii="仿宋_GB2312" w:eastAsia="仿宋_GB2312" w:hint="eastAsia"/>
          <w:sz w:val="32"/>
          <w:szCs w:val="32"/>
        </w:rPr>
        <w:t>及</w:t>
      </w:r>
      <w:r>
        <w:rPr>
          <w:rFonts w:ascii="仿宋_GB2312" w:eastAsia="仿宋_GB2312"/>
          <w:sz w:val="32"/>
          <w:szCs w:val="32"/>
        </w:rPr>
        <w:t>用量与术前</w:t>
      </w:r>
      <w:r>
        <w:rPr>
          <w:rFonts w:ascii="仿宋_GB2312" w:eastAsia="仿宋_GB2312" w:hint="eastAsia"/>
          <w:sz w:val="32"/>
          <w:szCs w:val="32"/>
        </w:rPr>
        <w:t>用药</w:t>
      </w:r>
      <w:r>
        <w:rPr>
          <w:rFonts w:ascii="仿宋_GB2312" w:eastAsia="仿宋_GB2312"/>
          <w:sz w:val="32"/>
          <w:szCs w:val="32"/>
        </w:rPr>
        <w:t>一样</w:t>
      </w:r>
      <w:r>
        <w:rPr>
          <w:rFonts w:ascii="仿宋_GB2312" w:eastAsia="仿宋_GB2312" w:hAnsi="Arial" w:cs="Arial" w:hint="eastAsia"/>
          <w:sz w:val="32"/>
          <w:szCs w:val="32"/>
        </w:rPr>
        <w:t>。</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（八）手术日为入院第</w:t>
      </w:r>
      <w:r>
        <w:rPr>
          <w:rFonts w:ascii="楷体_GB2312" w:eastAsia="楷体_GB2312" w:hint="eastAsia"/>
          <w:b/>
          <w:bCs/>
          <w:sz w:val="32"/>
          <w:szCs w:val="32"/>
        </w:rPr>
        <w:t>1-5</w:t>
      </w:r>
      <w:r>
        <w:rPr>
          <w:rFonts w:ascii="楷体_GB2312" w:eastAsia="楷体_GB2312" w:hint="eastAsia"/>
          <w:b/>
          <w:bCs/>
          <w:sz w:val="32"/>
          <w:szCs w:val="32"/>
        </w:rPr>
        <w:t>天。</w:t>
      </w:r>
    </w:p>
    <w:p w:rsidR="00861F43" w:rsidRPr="000E7167" w:rsidRDefault="00F03E42">
      <w:pPr>
        <w:adjustRightInd w:val="0"/>
        <w:snapToGrid w:val="0"/>
        <w:spacing w:line="360" w:lineRule="auto"/>
        <w:ind w:firstLineChars="200" w:firstLine="640"/>
        <w:rPr>
          <w:rFonts w:ascii="仿宋_GB2312" w:eastAsia="仿宋_GB2312" w:hAnsi="宋体"/>
          <w:sz w:val="32"/>
          <w:szCs w:val="32"/>
        </w:rPr>
      </w:pPr>
      <w:r w:rsidRPr="000E7167">
        <w:rPr>
          <w:rFonts w:ascii="仿宋_GB2312" w:eastAsia="仿宋_GB2312" w:hAnsi="宋体" w:hint="eastAsia"/>
          <w:sz w:val="32"/>
          <w:szCs w:val="32"/>
        </w:rPr>
        <w:t>1.</w:t>
      </w:r>
      <w:r w:rsidRPr="000E7167">
        <w:rPr>
          <w:rFonts w:ascii="仿宋_GB2312" w:eastAsia="仿宋_GB2312" w:hAnsi="宋体" w:hint="eastAsia"/>
          <w:sz w:val="32"/>
          <w:szCs w:val="32"/>
        </w:rPr>
        <w:t>麻醉方式：臂丛神经阻滞</w:t>
      </w:r>
      <w:r w:rsidRPr="000E7167">
        <w:rPr>
          <w:rFonts w:ascii="仿宋_GB2312" w:eastAsia="仿宋_GB2312" w:hAnsi="宋体" w:hint="eastAsia"/>
          <w:sz w:val="32"/>
          <w:szCs w:val="32"/>
        </w:rPr>
        <w:t>或</w:t>
      </w:r>
      <w:r w:rsidRPr="000E7167">
        <w:rPr>
          <w:rFonts w:ascii="仿宋_GB2312" w:eastAsia="仿宋_GB2312" w:hAnsi="宋体" w:hint="eastAsia"/>
          <w:sz w:val="32"/>
          <w:szCs w:val="32"/>
        </w:rPr>
        <w:t>/</w:t>
      </w:r>
      <w:r w:rsidRPr="000E7167">
        <w:rPr>
          <w:rFonts w:ascii="仿宋_GB2312" w:eastAsia="仿宋_GB2312" w:hAnsi="宋体" w:hint="eastAsia"/>
          <w:sz w:val="32"/>
          <w:szCs w:val="32"/>
        </w:rPr>
        <w:t>和</w:t>
      </w:r>
      <w:r w:rsidRPr="000E7167">
        <w:rPr>
          <w:rFonts w:ascii="仿宋_GB2312" w:eastAsia="仿宋_GB2312" w:hAnsi="宋体" w:hint="eastAsia"/>
          <w:sz w:val="32"/>
          <w:szCs w:val="32"/>
        </w:rPr>
        <w:t>全麻。</w:t>
      </w:r>
    </w:p>
    <w:p w:rsidR="00861F43" w:rsidRPr="000E7167" w:rsidRDefault="00F03E42">
      <w:pPr>
        <w:adjustRightInd w:val="0"/>
        <w:snapToGrid w:val="0"/>
        <w:spacing w:line="360" w:lineRule="auto"/>
        <w:ind w:firstLineChars="200" w:firstLine="640"/>
        <w:rPr>
          <w:rFonts w:ascii="仿宋_GB2312" w:eastAsia="仿宋_GB2312" w:hAnsi="宋体"/>
          <w:sz w:val="32"/>
          <w:szCs w:val="32"/>
        </w:rPr>
      </w:pPr>
      <w:r w:rsidRPr="000E7167">
        <w:rPr>
          <w:rFonts w:ascii="仿宋_GB2312" w:eastAsia="仿宋_GB2312" w:hAnsi="宋体" w:hint="eastAsia"/>
          <w:sz w:val="32"/>
          <w:szCs w:val="32"/>
        </w:rPr>
        <w:t>2.</w:t>
      </w:r>
      <w:r w:rsidRPr="000E7167">
        <w:rPr>
          <w:rFonts w:ascii="仿宋_GB2312" w:eastAsia="仿宋_GB2312" w:hAnsi="宋体" w:hint="eastAsia"/>
          <w:sz w:val="32"/>
          <w:szCs w:val="32"/>
        </w:rPr>
        <w:t>手术方式：桡骨远端骨折内固定术。</w:t>
      </w:r>
    </w:p>
    <w:p w:rsidR="00861F43" w:rsidRPr="000E7167" w:rsidRDefault="00F03E42">
      <w:pPr>
        <w:adjustRightInd w:val="0"/>
        <w:snapToGrid w:val="0"/>
        <w:spacing w:line="360" w:lineRule="auto"/>
        <w:ind w:firstLineChars="200" w:firstLine="640"/>
        <w:rPr>
          <w:rFonts w:ascii="仿宋_GB2312" w:eastAsia="仿宋_GB2312" w:hAnsi="宋体"/>
          <w:sz w:val="32"/>
          <w:szCs w:val="32"/>
        </w:rPr>
      </w:pPr>
      <w:r w:rsidRPr="000E7167">
        <w:rPr>
          <w:rFonts w:ascii="仿宋_GB2312" w:eastAsia="仿宋_GB2312" w:hAnsi="宋体" w:hint="eastAsia"/>
          <w:sz w:val="32"/>
          <w:szCs w:val="32"/>
        </w:rPr>
        <w:t>3.</w:t>
      </w:r>
      <w:r w:rsidRPr="000E7167">
        <w:rPr>
          <w:rFonts w:ascii="仿宋_GB2312" w:eastAsia="仿宋_GB2312" w:hAnsi="宋体" w:hint="eastAsia"/>
          <w:sz w:val="32"/>
          <w:szCs w:val="32"/>
        </w:rPr>
        <w:t>手术内固定物：钢板</w:t>
      </w:r>
      <w:r w:rsidRPr="000E7167">
        <w:rPr>
          <w:rFonts w:ascii="仿宋_GB2312" w:eastAsia="仿宋_GB2312" w:hAnsi="宋体" w:hint="eastAsia"/>
          <w:sz w:val="32"/>
          <w:szCs w:val="32"/>
        </w:rPr>
        <w:t xml:space="preserve"> </w:t>
      </w:r>
      <w:r w:rsidRPr="000E7167">
        <w:rPr>
          <w:rFonts w:ascii="仿宋_GB2312" w:eastAsia="仿宋_GB2312" w:hAnsi="宋体" w:hint="eastAsia"/>
          <w:sz w:val="32"/>
          <w:szCs w:val="32"/>
        </w:rPr>
        <w:t>螺钉。</w:t>
      </w:r>
    </w:p>
    <w:p w:rsidR="00861F43" w:rsidRPr="000E7167" w:rsidRDefault="00F03E42">
      <w:pPr>
        <w:adjustRightInd w:val="0"/>
        <w:snapToGrid w:val="0"/>
        <w:spacing w:line="360" w:lineRule="auto"/>
        <w:ind w:firstLineChars="200" w:firstLine="640"/>
        <w:rPr>
          <w:rFonts w:ascii="仿宋_GB2312" w:eastAsia="仿宋_GB2312" w:hAnsi="宋体"/>
          <w:sz w:val="32"/>
          <w:szCs w:val="32"/>
        </w:rPr>
      </w:pPr>
      <w:r w:rsidRPr="000E7167">
        <w:rPr>
          <w:rFonts w:ascii="仿宋_GB2312" w:eastAsia="仿宋_GB2312" w:hAnsi="宋体" w:hint="eastAsia"/>
          <w:sz w:val="32"/>
          <w:szCs w:val="32"/>
        </w:rPr>
        <w:t>4.</w:t>
      </w:r>
      <w:r w:rsidRPr="000E7167">
        <w:rPr>
          <w:rFonts w:ascii="仿宋_GB2312" w:eastAsia="仿宋_GB2312" w:hAnsi="宋体" w:hint="eastAsia"/>
          <w:sz w:val="32"/>
          <w:szCs w:val="32"/>
        </w:rPr>
        <w:t>术中用药：麻醉用药（</w:t>
      </w:r>
      <w:r w:rsidRPr="000E7167">
        <w:rPr>
          <w:rFonts w:ascii="仿宋_GB2312" w:eastAsia="仿宋_GB2312" w:hAnsi="宋体" w:hint="eastAsia"/>
          <w:sz w:val="32"/>
          <w:szCs w:val="32"/>
        </w:rPr>
        <w:t>麻醉用量</w:t>
      </w:r>
      <w:r w:rsidRPr="000E7167">
        <w:rPr>
          <w:rFonts w:ascii="仿宋_GB2312" w:eastAsia="仿宋_GB2312" w:hAnsi="宋体"/>
          <w:sz w:val="32"/>
          <w:szCs w:val="32"/>
        </w:rPr>
        <w:t>、麻醉中材料：</w:t>
      </w:r>
      <w:r w:rsidRPr="000E7167">
        <w:rPr>
          <w:rFonts w:ascii="仿宋_GB2312" w:eastAsia="仿宋_GB2312" w:hAnsi="宋体" w:hint="eastAsia"/>
          <w:sz w:val="32"/>
          <w:szCs w:val="32"/>
        </w:rPr>
        <w:t>术中</w:t>
      </w:r>
      <w:r w:rsidRPr="000E7167">
        <w:rPr>
          <w:rFonts w:ascii="仿宋_GB2312" w:eastAsia="仿宋_GB2312" w:hAnsi="宋体"/>
          <w:sz w:val="32"/>
          <w:szCs w:val="32"/>
        </w:rPr>
        <w:t>吸氧</w:t>
      </w:r>
      <w:r w:rsidRPr="000E7167">
        <w:rPr>
          <w:rFonts w:ascii="仿宋_GB2312" w:eastAsia="仿宋_GB2312" w:hAnsi="宋体" w:hint="eastAsia"/>
          <w:sz w:val="32"/>
          <w:szCs w:val="32"/>
        </w:rPr>
        <w:t>）。</w:t>
      </w:r>
    </w:p>
    <w:p w:rsidR="00861F43" w:rsidRPr="000E7167" w:rsidRDefault="00F03E42">
      <w:pPr>
        <w:adjustRightInd w:val="0"/>
        <w:snapToGrid w:val="0"/>
        <w:spacing w:line="360" w:lineRule="auto"/>
        <w:ind w:firstLineChars="200" w:firstLine="640"/>
        <w:rPr>
          <w:rFonts w:ascii="仿宋_GB2312" w:eastAsia="仿宋_GB2312" w:hAnsi="宋体"/>
          <w:sz w:val="32"/>
          <w:szCs w:val="32"/>
        </w:rPr>
      </w:pPr>
      <w:r w:rsidRPr="000E7167">
        <w:rPr>
          <w:rFonts w:ascii="仿宋_GB2312" w:eastAsia="仿宋_GB2312" w:hAnsi="宋体" w:hint="eastAsia"/>
          <w:sz w:val="32"/>
          <w:szCs w:val="32"/>
        </w:rPr>
        <w:t>5.</w:t>
      </w:r>
      <w:r w:rsidRPr="000E7167">
        <w:rPr>
          <w:rFonts w:ascii="仿宋_GB2312" w:eastAsia="仿宋_GB2312" w:hAnsi="宋体" w:hint="eastAsia"/>
          <w:sz w:val="32"/>
          <w:szCs w:val="32"/>
        </w:rPr>
        <w:t>输血：</w:t>
      </w:r>
      <w:r>
        <w:rPr>
          <w:rFonts w:ascii="仿宋_GB2312" w:eastAsia="仿宋_GB2312" w:hAnsi="宋体" w:hint="eastAsia"/>
          <w:sz w:val="32"/>
          <w:szCs w:val="32"/>
        </w:rPr>
        <w:t>视术中具体情况而定（</w:t>
      </w:r>
      <w:r w:rsidRPr="000E7167">
        <w:rPr>
          <w:rFonts w:ascii="仿宋_GB2312" w:eastAsia="仿宋_GB2312" w:hAnsi="宋体"/>
          <w:sz w:val="32"/>
          <w:szCs w:val="32"/>
        </w:rPr>
        <w:t>输血费除外</w:t>
      </w:r>
      <w:r>
        <w:rPr>
          <w:rFonts w:ascii="仿宋_GB2312" w:eastAsia="仿宋_GB2312" w:hAnsi="宋体" w:hint="eastAsia"/>
          <w:sz w:val="32"/>
          <w:szCs w:val="32"/>
        </w:rPr>
        <w:t>）</w:t>
      </w:r>
      <w:r w:rsidRPr="000E7167">
        <w:rPr>
          <w:rFonts w:ascii="仿宋_GB2312" w:eastAsia="仿宋_GB2312" w:hAnsi="宋体" w:hint="eastAsia"/>
          <w:sz w:val="32"/>
          <w:szCs w:val="32"/>
        </w:rPr>
        <w:t>。</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（九）术后住院恢复≤</w:t>
      </w:r>
      <w:r>
        <w:rPr>
          <w:rFonts w:ascii="楷体_GB2312" w:eastAsia="楷体_GB2312" w:hint="eastAsia"/>
          <w:b/>
          <w:bCs/>
          <w:sz w:val="32"/>
          <w:szCs w:val="32"/>
        </w:rPr>
        <w:t>11</w:t>
      </w:r>
      <w:r>
        <w:rPr>
          <w:rFonts w:ascii="楷体_GB2312" w:eastAsia="楷体_GB2312" w:hint="eastAsia"/>
          <w:b/>
          <w:bCs/>
          <w:sz w:val="32"/>
          <w:szCs w:val="32"/>
        </w:rPr>
        <w:t>天。</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必须复查的检查项目：血常规</w:t>
      </w:r>
      <w:r>
        <w:rPr>
          <w:rFonts w:ascii="仿宋_GB2312" w:eastAsia="仿宋_GB2312" w:hint="eastAsia"/>
          <w:sz w:val="32"/>
          <w:szCs w:val="32"/>
        </w:rPr>
        <w:t>+</w:t>
      </w:r>
      <w:r>
        <w:rPr>
          <w:rFonts w:ascii="仿宋_GB2312" w:eastAsia="仿宋_GB2312"/>
          <w:sz w:val="32"/>
          <w:szCs w:val="32"/>
        </w:rPr>
        <w:t>超敏</w:t>
      </w:r>
      <w:r>
        <w:rPr>
          <w:rFonts w:ascii="仿宋_GB2312" w:eastAsia="仿宋_GB2312" w:hint="eastAsia"/>
          <w:sz w:val="32"/>
          <w:szCs w:val="32"/>
        </w:rPr>
        <w:t>C</w:t>
      </w:r>
      <w:r>
        <w:rPr>
          <w:rFonts w:ascii="仿宋_GB2312" w:eastAsia="仿宋_GB2312" w:hint="eastAsia"/>
          <w:sz w:val="32"/>
          <w:szCs w:val="32"/>
        </w:rPr>
        <w:t>反应</w:t>
      </w:r>
      <w:r>
        <w:rPr>
          <w:rFonts w:ascii="仿宋_GB2312" w:eastAsia="仿宋_GB2312"/>
          <w:sz w:val="32"/>
          <w:szCs w:val="32"/>
        </w:rPr>
        <w:t>蛋白、肝功、肾功、血糖、电解质</w:t>
      </w:r>
      <w:r>
        <w:rPr>
          <w:rFonts w:ascii="仿宋_GB2312" w:eastAsia="仿宋_GB2312" w:hint="eastAsia"/>
          <w:sz w:val="32"/>
          <w:szCs w:val="32"/>
        </w:rPr>
        <w:t>、</w:t>
      </w:r>
      <w:r w:rsidRPr="000E7167">
        <w:rPr>
          <w:rFonts w:ascii="仿宋_GB2312" w:eastAsia="仿宋_GB2312"/>
          <w:sz w:val="32"/>
          <w:szCs w:val="32"/>
        </w:rPr>
        <w:t>DR</w:t>
      </w:r>
      <w:r w:rsidRPr="000E7167">
        <w:rPr>
          <w:rFonts w:ascii="仿宋_GB2312" w:eastAsia="仿宋_GB2312" w:hint="eastAsia"/>
          <w:sz w:val="32"/>
          <w:szCs w:val="32"/>
        </w:rPr>
        <w:t>正侧位检查</w:t>
      </w:r>
      <w:r>
        <w:rPr>
          <w:rFonts w:ascii="仿宋_GB2312" w:eastAsia="仿宋_GB2312" w:hint="eastAsia"/>
          <w:sz w:val="32"/>
          <w:szCs w:val="32"/>
        </w:rPr>
        <w:t>。心电监护</w:t>
      </w:r>
      <w:r>
        <w:rPr>
          <w:rFonts w:ascii="仿宋_GB2312" w:eastAsia="仿宋_GB2312" w:hint="eastAsia"/>
          <w:sz w:val="32"/>
          <w:szCs w:val="32"/>
        </w:rPr>
        <w:t>24</w:t>
      </w:r>
      <w:r>
        <w:rPr>
          <w:rFonts w:ascii="仿宋_GB2312" w:eastAsia="仿宋_GB2312" w:hint="eastAsia"/>
          <w:sz w:val="32"/>
          <w:szCs w:val="32"/>
        </w:rPr>
        <w:t>小时</w:t>
      </w:r>
      <w:r>
        <w:rPr>
          <w:rFonts w:ascii="仿宋_GB2312" w:eastAsia="仿宋_GB2312"/>
          <w:sz w:val="32"/>
          <w:szCs w:val="32"/>
        </w:rPr>
        <w:t>、</w:t>
      </w:r>
      <w:r>
        <w:rPr>
          <w:rFonts w:ascii="仿宋_GB2312" w:eastAsia="仿宋_GB2312" w:hint="eastAsia"/>
          <w:sz w:val="32"/>
          <w:szCs w:val="32"/>
        </w:rPr>
        <w:t>血氧饱和度</w:t>
      </w:r>
      <w:r>
        <w:rPr>
          <w:rFonts w:ascii="仿宋_GB2312" w:eastAsia="仿宋_GB2312"/>
          <w:sz w:val="32"/>
          <w:szCs w:val="32"/>
        </w:rPr>
        <w:t>监测</w:t>
      </w:r>
      <w:r>
        <w:rPr>
          <w:rFonts w:ascii="仿宋_GB2312" w:eastAsia="仿宋_GB2312" w:hint="eastAsia"/>
          <w:sz w:val="32"/>
          <w:szCs w:val="32"/>
        </w:rPr>
        <w:t>、</w:t>
      </w:r>
      <w:r>
        <w:rPr>
          <w:rFonts w:ascii="仿宋_GB2312" w:eastAsia="仿宋_GB2312"/>
          <w:sz w:val="32"/>
          <w:szCs w:val="32"/>
        </w:rPr>
        <w:t>术后复苏吸氧</w:t>
      </w:r>
      <w:r>
        <w:rPr>
          <w:rFonts w:ascii="仿宋_GB2312" w:eastAsia="仿宋_GB2312" w:hint="eastAsia"/>
          <w:sz w:val="32"/>
          <w:szCs w:val="32"/>
        </w:rPr>
        <w:t>3</w:t>
      </w:r>
      <w:r>
        <w:rPr>
          <w:rFonts w:ascii="仿宋_GB2312" w:eastAsia="仿宋_GB2312" w:hint="eastAsia"/>
          <w:sz w:val="32"/>
          <w:szCs w:val="32"/>
        </w:rPr>
        <w:t>小时</w:t>
      </w:r>
      <w:r>
        <w:rPr>
          <w:rFonts w:ascii="仿宋_GB2312" w:eastAsia="仿宋_GB2312"/>
          <w:sz w:val="32"/>
          <w:szCs w:val="32"/>
        </w:rPr>
        <w:t>、</w:t>
      </w:r>
      <w:r>
        <w:rPr>
          <w:rFonts w:ascii="仿宋_GB2312" w:eastAsia="仿宋_GB2312" w:hint="eastAsia"/>
          <w:sz w:val="32"/>
          <w:szCs w:val="32"/>
        </w:rPr>
        <w:t>术后换药</w:t>
      </w:r>
      <w:r>
        <w:rPr>
          <w:rFonts w:ascii="仿宋_GB2312" w:eastAsia="仿宋_GB2312"/>
          <w:sz w:val="32"/>
          <w:szCs w:val="32"/>
        </w:rPr>
        <w:t>（</w:t>
      </w:r>
      <w:r>
        <w:rPr>
          <w:rFonts w:ascii="仿宋_GB2312" w:eastAsia="仿宋_GB2312" w:hint="eastAsia"/>
          <w:sz w:val="32"/>
          <w:szCs w:val="32"/>
        </w:rPr>
        <w:t>大换药</w:t>
      </w:r>
      <w:r>
        <w:rPr>
          <w:rFonts w:ascii="仿宋_GB2312" w:eastAsia="仿宋_GB2312"/>
          <w:sz w:val="32"/>
          <w:szCs w:val="32"/>
        </w:rPr>
        <w:t>）</w:t>
      </w:r>
      <w:r>
        <w:rPr>
          <w:rFonts w:ascii="仿宋_GB2312" w:eastAsia="仿宋_GB2312" w:hint="eastAsia"/>
          <w:sz w:val="32"/>
          <w:szCs w:val="32"/>
        </w:rPr>
        <w:t>。</w:t>
      </w:r>
    </w:p>
    <w:p w:rsidR="00861F43" w:rsidRPr="000E7167" w:rsidRDefault="00F03E42">
      <w:pPr>
        <w:adjustRightInd w:val="0"/>
        <w:snapToGrid w:val="0"/>
        <w:spacing w:line="360" w:lineRule="auto"/>
        <w:ind w:firstLineChars="200" w:firstLine="640"/>
        <w:rPr>
          <w:rFonts w:ascii="仿宋_GB2312" w:eastAsia="仿宋_GB2312"/>
          <w:sz w:val="32"/>
          <w:szCs w:val="32"/>
        </w:rPr>
      </w:pPr>
      <w:r w:rsidRPr="000E7167">
        <w:rPr>
          <w:rFonts w:ascii="仿宋_GB2312" w:eastAsia="仿宋_GB2312" w:hint="eastAsia"/>
          <w:sz w:val="32"/>
          <w:szCs w:val="32"/>
        </w:rPr>
        <w:t>2.</w:t>
      </w:r>
      <w:r w:rsidRPr="000E7167">
        <w:rPr>
          <w:rFonts w:ascii="仿宋_GB2312" w:eastAsia="仿宋_GB2312" w:hint="eastAsia"/>
          <w:sz w:val="32"/>
          <w:szCs w:val="32"/>
        </w:rPr>
        <w:t>可选择的检查项目：</w:t>
      </w:r>
      <w:r w:rsidRPr="000E7167">
        <w:rPr>
          <w:rFonts w:ascii="仿宋_GB2312" w:eastAsia="仿宋_GB2312" w:hint="eastAsia"/>
          <w:sz w:val="32"/>
          <w:szCs w:val="32"/>
        </w:rPr>
        <w:t xml:space="preserve"> CT</w:t>
      </w:r>
      <w:r w:rsidRPr="000E7167">
        <w:rPr>
          <w:rFonts w:ascii="仿宋_GB2312" w:eastAsia="仿宋_GB2312" w:hint="eastAsia"/>
          <w:sz w:val="32"/>
          <w:szCs w:val="32"/>
        </w:rPr>
        <w:t>。</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术后用药：</w:t>
      </w:r>
    </w:p>
    <w:p w:rsidR="00861F43" w:rsidRDefault="00F03E42">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Ansi="宋体" w:hint="eastAsia"/>
          <w:sz w:val="32"/>
          <w:szCs w:val="32"/>
        </w:rPr>
        <w:t>抗菌药物使用：</w:t>
      </w:r>
      <w:r>
        <w:rPr>
          <w:rFonts w:ascii="仿宋_GB2312" w:eastAsia="仿宋_GB2312" w:hint="eastAsia"/>
          <w:sz w:val="32"/>
          <w:szCs w:val="32"/>
        </w:rPr>
        <w:t>抗菌药物使用</w:t>
      </w:r>
      <w:r>
        <w:rPr>
          <w:rFonts w:ascii="仿宋_GB2312" w:eastAsia="仿宋_GB2312" w:hAnsi="宋体" w:hint="eastAsia"/>
          <w:sz w:val="32"/>
          <w:szCs w:val="32"/>
        </w:rPr>
        <w:t>按照《抗菌药物临</w:t>
      </w:r>
      <w:r>
        <w:rPr>
          <w:rFonts w:ascii="仿宋_GB2312" w:eastAsia="仿宋_GB2312" w:hAnsi="宋体" w:hint="eastAsia"/>
          <w:sz w:val="32"/>
          <w:szCs w:val="32"/>
        </w:rPr>
        <w:lastRenderedPageBreak/>
        <w:t>床应用指导原则》（卫</w:t>
      </w:r>
      <w:proofErr w:type="gramStart"/>
      <w:r>
        <w:rPr>
          <w:rFonts w:ascii="仿宋_GB2312" w:eastAsia="仿宋_GB2312" w:hAnsi="宋体" w:hint="eastAsia"/>
          <w:sz w:val="32"/>
          <w:szCs w:val="32"/>
        </w:rPr>
        <w:t>医</w:t>
      </w:r>
      <w:proofErr w:type="gramEnd"/>
      <w:r>
        <w:rPr>
          <w:rFonts w:ascii="仿宋_GB2312" w:eastAsia="仿宋_GB2312" w:hAnsi="宋体" w:hint="eastAsia"/>
          <w:sz w:val="32"/>
          <w:szCs w:val="32"/>
        </w:rPr>
        <w:t>发〔</w:t>
      </w:r>
      <w:r>
        <w:rPr>
          <w:rFonts w:ascii="仿宋_GB2312" w:eastAsia="仿宋_GB2312" w:hAnsi="宋体" w:hint="eastAsia"/>
          <w:sz w:val="32"/>
          <w:szCs w:val="32"/>
        </w:rPr>
        <w:t>2015</w:t>
      </w:r>
      <w:r>
        <w:rPr>
          <w:rFonts w:ascii="仿宋_GB2312" w:eastAsia="仿宋_GB2312" w:hAnsi="宋体" w:hint="eastAsia"/>
          <w:sz w:val="32"/>
          <w:szCs w:val="32"/>
        </w:rPr>
        <w:t>〕</w:t>
      </w:r>
      <w:r>
        <w:rPr>
          <w:rFonts w:ascii="仿宋_GB2312" w:eastAsia="仿宋_GB2312" w:hAnsi="宋体" w:hint="eastAsia"/>
          <w:sz w:val="32"/>
          <w:szCs w:val="32"/>
        </w:rPr>
        <w:t>43</w:t>
      </w:r>
      <w:r>
        <w:rPr>
          <w:rFonts w:ascii="仿宋_GB2312" w:eastAsia="仿宋_GB2312" w:hAnsi="宋体" w:hint="eastAsia"/>
          <w:sz w:val="32"/>
          <w:szCs w:val="32"/>
        </w:rPr>
        <w:t>号）执行</w:t>
      </w:r>
      <w:r>
        <w:rPr>
          <w:rFonts w:ascii="仿宋_GB2312" w:eastAsia="仿宋_GB2312" w:hint="eastAsia"/>
          <w:sz w:val="32"/>
          <w:szCs w:val="32"/>
        </w:rPr>
        <w:t>，</w:t>
      </w:r>
      <w:r>
        <w:rPr>
          <w:rFonts w:ascii="仿宋_GB2312" w:eastAsia="仿宋_GB2312" w:hint="eastAsia"/>
          <w:bCs/>
          <w:sz w:val="32"/>
          <w:szCs w:val="32"/>
        </w:rPr>
        <w:t>并根据患者的病情决定抗菌药物的选择与使用时间</w:t>
      </w:r>
      <w:r>
        <w:rPr>
          <w:rFonts w:ascii="仿宋_GB2312" w:eastAsia="仿宋_GB2312" w:hAnsi="宋体" w:hint="eastAsia"/>
          <w:sz w:val="32"/>
          <w:szCs w:val="32"/>
        </w:rPr>
        <w:t>。建议使用第一、二代头孢菌素，头</w:t>
      </w:r>
      <w:proofErr w:type="gramStart"/>
      <w:r>
        <w:rPr>
          <w:rFonts w:ascii="仿宋_GB2312" w:eastAsia="仿宋_GB2312" w:hAnsi="宋体" w:hint="eastAsia"/>
          <w:sz w:val="32"/>
          <w:szCs w:val="32"/>
        </w:rPr>
        <w:t>孢唑啉</w:t>
      </w:r>
      <w:proofErr w:type="gramEnd"/>
      <w:r>
        <w:rPr>
          <w:rFonts w:ascii="仿宋_GB2312" w:eastAsia="仿宋_GB2312" w:hAnsi="宋体" w:hint="eastAsia"/>
          <w:sz w:val="32"/>
          <w:szCs w:val="32"/>
        </w:rPr>
        <w:t>钠（</w:t>
      </w:r>
      <w:r>
        <w:rPr>
          <w:rFonts w:ascii="仿宋_GB2312" w:eastAsia="仿宋_GB2312" w:hAnsi="宋体" w:hint="eastAsia"/>
          <w:sz w:val="32"/>
          <w:szCs w:val="32"/>
        </w:rPr>
        <w:t>1</w:t>
      </w:r>
      <w:r>
        <w:rPr>
          <w:rFonts w:ascii="仿宋_GB2312" w:eastAsia="仿宋_GB2312" w:hAnsi="宋体"/>
          <w:sz w:val="32"/>
          <w:szCs w:val="32"/>
        </w:rPr>
        <w:t>g q12h *1-2</w:t>
      </w:r>
      <w:r>
        <w:rPr>
          <w:rFonts w:ascii="仿宋_GB2312" w:eastAsia="仿宋_GB2312" w:hAnsi="宋体" w:hint="eastAsia"/>
          <w:sz w:val="32"/>
          <w:szCs w:val="32"/>
        </w:rPr>
        <w:t>天）、头</w:t>
      </w:r>
      <w:proofErr w:type="gramStart"/>
      <w:r>
        <w:rPr>
          <w:rFonts w:ascii="仿宋_GB2312" w:eastAsia="仿宋_GB2312" w:hAnsi="宋体" w:hint="eastAsia"/>
          <w:sz w:val="32"/>
          <w:szCs w:val="32"/>
        </w:rPr>
        <w:t>孢呋</w:t>
      </w:r>
      <w:proofErr w:type="gramEnd"/>
      <w:r>
        <w:rPr>
          <w:rFonts w:ascii="仿宋_GB2312" w:eastAsia="仿宋_GB2312" w:hAnsi="宋体" w:hint="eastAsia"/>
          <w:sz w:val="32"/>
          <w:szCs w:val="32"/>
        </w:rPr>
        <w:t>辛（</w:t>
      </w:r>
      <w:r>
        <w:rPr>
          <w:rFonts w:ascii="仿宋_GB2312" w:eastAsia="仿宋_GB2312" w:hAnsi="宋体" w:hint="eastAsia"/>
          <w:sz w:val="32"/>
          <w:szCs w:val="32"/>
        </w:rPr>
        <w:t>1.5</w:t>
      </w:r>
      <w:r>
        <w:rPr>
          <w:rFonts w:ascii="仿宋_GB2312" w:eastAsia="仿宋_GB2312" w:hAnsi="宋体"/>
          <w:sz w:val="32"/>
          <w:szCs w:val="32"/>
        </w:rPr>
        <w:t>g q12h *1-2</w:t>
      </w:r>
      <w:r>
        <w:rPr>
          <w:rFonts w:ascii="仿宋_GB2312" w:eastAsia="仿宋_GB2312" w:hAnsi="宋体" w:hint="eastAsia"/>
          <w:sz w:val="32"/>
          <w:szCs w:val="32"/>
        </w:rPr>
        <w:t>天）；</w:t>
      </w:r>
      <w:proofErr w:type="gramStart"/>
      <w:r>
        <w:rPr>
          <w:rFonts w:ascii="仿宋_GB2312" w:eastAsia="仿宋_GB2312" w:hAnsi="宋体" w:hint="eastAsia"/>
          <w:sz w:val="32"/>
          <w:szCs w:val="32"/>
        </w:rPr>
        <w:t>若头孢</w:t>
      </w:r>
      <w:proofErr w:type="gramEnd"/>
      <w:r>
        <w:rPr>
          <w:rFonts w:ascii="仿宋_GB2312" w:eastAsia="仿宋_GB2312" w:hAnsi="宋体" w:hint="eastAsia"/>
          <w:sz w:val="32"/>
          <w:szCs w:val="32"/>
        </w:rPr>
        <w:t>药物类过敏，可使用克林霉素磷酸酯（</w:t>
      </w:r>
      <w:r>
        <w:rPr>
          <w:rFonts w:ascii="仿宋_GB2312" w:eastAsia="仿宋_GB2312" w:hAnsi="宋体" w:hint="eastAsia"/>
          <w:sz w:val="32"/>
          <w:szCs w:val="32"/>
        </w:rPr>
        <w:t>0.6</w:t>
      </w:r>
      <w:r>
        <w:rPr>
          <w:rFonts w:ascii="仿宋_GB2312" w:eastAsia="仿宋_GB2312" w:hAnsi="宋体"/>
          <w:sz w:val="32"/>
          <w:szCs w:val="32"/>
        </w:rPr>
        <w:t>g q12h *1-2</w:t>
      </w:r>
      <w:r>
        <w:rPr>
          <w:rFonts w:ascii="仿宋_GB2312" w:eastAsia="仿宋_GB2312" w:hAnsi="宋体" w:hint="eastAsia"/>
          <w:sz w:val="32"/>
          <w:szCs w:val="32"/>
        </w:rPr>
        <w:t>天）；</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）术后镇痛：参照《骨科常见疼痛的处理专家建议》</w:t>
      </w:r>
      <w:r>
        <w:rPr>
          <w:rFonts w:ascii="仿宋_GB2312" w:eastAsia="仿宋_GB2312" w:hint="eastAsia"/>
          <w:sz w:val="32"/>
          <w:szCs w:val="32"/>
        </w:rPr>
        <w:t>,</w:t>
      </w:r>
      <w:r>
        <w:rPr>
          <w:rFonts w:ascii="仿宋_GB2312" w:eastAsia="仿宋_GB2312" w:hint="eastAsia"/>
          <w:sz w:val="32"/>
          <w:szCs w:val="32"/>
        </w:rPr>
        <w:t>常规</w:t>
      </w:r>
      <w:r>
        <w:rPr>
          <w:rFonts w:ascii="仿宋_GB2312" w:eastAsia="仿宋_GB2312"/>
          <w:sz w:val="32"/>
          <w:szCs w:val="32"/>
        </w:rPr>
        <w:t>镇痛</w:t>
      </w:r>
      <w:r>
        <w:rPr>
          <w:rFonts w:ascii="仿宋_GB2312" w:eastAsia="仿宋_GB2312" w:hint="eastAsia"/>
          <w:sz w:val="32"/>
          <w:szCs w:val="32"/>
        </w:rPr>
        <w:t>3</w:t>
      </w:r>
      <w:r>
        <w:rPr>
          <w:rFonts w:ascii="仿宋_GB2312" w:eastAsia="仿宋_GB2312" w:hint="eastAsia"/>
          <w:sz w:val="32"/>
          <w:szCs w:val="32"/>
        </w:rPr>
        <w:t>天</w:t>
      </w:r>
      <w:r>
        <w:rPr>
          <w:rFonts w:ascii="仿宋_GB2312" w:eastAsia="仿宋_GB2312"/>
          <w:sz w:val="32"/>
          <w:szCs w:val="32"/>
        </w:rPr>
        <w:t>，</w:t>
      </w:r>
      <w:r>
        <w:rPr>
          <w:rFonts w:ascii="仿宋_GB2312" w:eastAsia="仿宋_GB2312" w:hint="eastAsia"/>
          <w:sz w:val="32"/>
          <w:szCs w:val="32"/>
        </w:rPr>
        <w:t>镇痛</w:t>
      </w:r>
      <w:r>
        <w:rPr>
          <w:rFonts w:ascii="仿宋_GB2312" w:eastAsia="仿宋_GB2312"/>
          <w:sz w:val="32"/>
          <w:szCs w:val="32"/>
        </w:rPr>
        <w:t>药物选择（</w:t>
      </w:r>
      <w:r>
        <w:rPr>
          <w:rFonts w:ascii="仿宋_GB2312" w:eastAsia="仿宋_GB2312" w:hint="eastAsia"/>
          <w:sz w:val="32"/>
          <w:szCs w:val="32"/>
        </w:rPr>
        <w:t>非</w:t>
      </w:r>
      <w:proofErr w:type="gramStart"/>
      <w:r>
        <w:rPr>
          <w:rFonts w:ascii="仿宋_GB2312" w:eastAsia="仿宋_GB2312" w:hint="eastAsia"/>
          <w:sz w:val="32"/>
          <w:szCs w:val="32"/>
        </w:rPr>
        <w:t>甾</w:t>
      </w:r>
      <w:proofErr w:type="gramEnd"/>
      <w:r>
        <w:rPr>
          <w:rFonts w:ascii="仿宋_GB2312" w:eastAsia="仿宋_GB2312" w:hint="eastAsia"/>
          <w:sz w:val="32"/>
          <w:szCs w:val="32"/>
        </w:rPr>
        <w:t>体</w:t>
      </w:r>
      <w:r>
        <w:rPr>
          <w:rFonts w:ascii="仿宋_GB2312" w:eastAsia="仿宋_GB2312"/>
          <w:sz w:val="32"/>
          <w:szCs w:val="32"/>
        </w:rPr>
        <w:t>类药物</w:t>
      </w:r>
      <w:r>
        <w:rPr>
          <w:rFonts w:ascii="仿宋_GB2312" w:eastAsia="仿宋_GB2312" w:hint="eastAsia"/>
          <w:sz w:val="32"/>
          <w:szCs w:val="32"/>
        </w:rPr>
        <w:t>：</w:t>
      </w:r>
      <w:r>
        <w:rPr>
          <w:rFonts w:ascii="仿宋_GB2312" w:eastAsia="仿宋_GB2312"/>
          <w:sz w:val="32"/>
          <w:szCs w:val="32"/>
        </w:rPr>
        <w:t>依托考昔、</w:t>
      </w:r>
      <w:proofErr w:type="gramStart"/>
      <w:r>
        <w:rPr>
          <w:rFonts w:ascii="仿宋_GB2312" w:eastAsia="仿宋_GB2312"/>
          <w:sz w:val="32"/>
          <w:szCs w:val="32"/>
        </w:rPr>
        <w:t>氯诺昔康</w:t>
      </w:r>
      <w:proofErr w:type="gramEnd"/>
      <w:r>
        <w:rPr>
          <w:rFonts w:ascii="仿宋_GB2312" w:eastAsia="仿宋_GB2312"/>
          <w:sz w:val="32"/>
          <w:szCs w:val="32"/>
        </w:rPr>
        <w:t>等</w:t>
      </w:r>
      <w:r>
        <w:rPr>
          <w:rFonts w:ascii="仿宋_GB2312" w:eastAsia="仿宋_GB2312" w:hint="eastAsia"/>
          <w:sz w:val="32"/>
          <w:szCs w:val="32"/>
        </w:rPr>
        <w:t>、</w:t>
      </w:r>
      <w:r>
        <w:rPr>
          <w:rFonts w:ascii="仿宋_GB2312" w:eastAsia="仿宋_GB2312"/>
          <w:sz w:val="32"/>
          <w:szCs w:val="32"/>
        </w:rPr>
        <w:t>必要时可用曲马多注射液）</w:t>
      </w:r>
      <w:r>
        <w:rPr>
          <w:rFonts w:ascii="仿宋_GB2312" w:eastAsia="仿宋_GB2312" w:hint="eastAsia"/>
          <w:sz w:val="32"/>
          <w:szCs w:val="32"/>
        </w:rPr>
        <w:t>；</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）其他药物：消肿、促骨折愈合，必要时营养神经等。</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保护下功能锻炼（关节</w:t>
      </w:r>
      <w:r>
        <w:rPr>
          <w:rFonts w:ascii="仿宋_GB2312" w:eastAsia="仿宋_GB2312"/>
          <w:sz w:val="32"/>
          <w:szCs w:val="32"/>
        </w:rPr>
        <w:t>松动训练，每天至少一次</w:t>
      </w:r>
      <w:r>
        <w:rPr>
          <w:rFonts w:ascii="仿宋_GB2312" w:eastAsia="仿宋_GB2312" w:hint="eastAsia"/>
          <w:sz w:val="32"/>
          <w:szCs w:val="32"/>
        </w:rPr>
        <w:t>）。</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（十）出院标准。</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体温正常，常规化验检查无明显异常。</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伤口愈合好：引流管拔除，伤口无感染征象（或可在门诊处理的伤口情况）。</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sidRPr="000E7167">
        <w:rPr>
          <w:rFonts w:ascii="仿宋_GB2312" w:eastAsia="仿宋_GB2312" w:hint="eastAsia"/>
          <w:sz w:val="32"/>
          <w:szCs w:val="32"/>
        </w:rPr>
        <w:t>术后</w:t>
      </w:r>
      <w:r w:rsidRPr="000E7167">
        <w:rPr>
          <w:rFonts w:ascii="仿宋_GB2312" w:eastAsia="仿宋_GB2312"/>
          <w:sz w:val="32"/>
          <w:szCs w:val="32"/>
        </w:rPr>
        <w:t>DR</w:t>
      </w:r>
      <w:r w:rsidRPr="000E7167">
        <w:rPr>
          <w:rFonts w:ascii="仿宋_GB2312" w:eastAsia="仿宋_GB2312" w:hint="eastAsia"/>
          <w:sz w:val="32"/>
          <w:szCs w:val="32"/>
        </w:rPr>
        <w:t>片证实复位固定满意</w:t>
      </w:r>
      <w:r>
        <w:rPr>
          <w:rFonts w:ascii="仿宋_GB2312" w:eastAsia="仿宋_GB2312" w:hint="eastAsia"/>
          <w:sz w:val="32"/>
          <w:szCs w:val="32"/>
        </w:rPr>
        <w:t>。</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没有需要住院处理的并发症和</w:t>
      </w:r>
      <w:r>
        <w:rPr>
          <w:rFonts w:ascii="仿宋_GB2312" w:eastAsia="仿宋_GB2312" w:hint="eastAsia"/>
          <w:sz w:val="32"/>
          <w:szCs w:val="32"/>
        </w:rPr>
        <w:t>/</w:t>
      </w:r>
      <w:r>
        <w:rPr>
          <w:rFonts w:ascii="仿宋_GB2312" w:eastAsia="仿宋_GB2312" w:hint="eastAsia"/>
          <w:sz w:val="32"/>
          <w:szCs w:val="32"/>
        </w:rPr>
        <w:t>或合并症。</w:t>
      </w:r>
    </w:p>
    <w:p w:rsidR="00861F43" w:rsidRDefault="00F03E42">
      <w:pPr>
        <w:adjustRightInd w:val="0"/>
        <w:snapToGrid w:val="0"/>
        <w:spacing w:line="360" w:lineRule="auto"/>
        <w:ind w:firstLineChars="200" w:firstLine="643"/>
        <w:rPr>
          <w:rFonts w:ascii="楷体_GB2312" w:eastAsia="楷体_GB2312"/>
          <w:b/>
          <w:bCs/>
          <w:sz w:val="32"/>
          <w:szCs w:val="32"/>
        </w:rPr>
      </w:pPr>
      <w:r>
        <w:rPr>
          <w:rFonts w:ascii="楷体_GB2312" w:eastAsia="楷体_GB2312" w:hint="eastAsia"/>
          <w:b/>
          <w:bCs/>
          <w:sz w:val="32"/>
          <w:szCs w:val="32"/>
        </w:rPr>
        <w:t>（十一）变异及原因分析。</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并发症：本病可伴有其他损伤，应当严格掌握入选标准。部分患者因骨折本身的合并症而延期治疗，如合并桡神经损伤需要一期探查或二期治疗，骨折本身对骨的血循环破坏较重，术后易出现骨折延迟愈合、不愈合等。</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hint="eastAsia"/>
          <w:sz w:val="32"/>
          <w:szCs w:val="32"/>
        </w:rPr>
        <w:t>合并症：老年患者易有合并症，如骨质疏松、糖尿病、心脑血管疾病等，骨折后合并症可能加重，需同时治疗，住院时间延长。</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内固定物选择：根据骨折类型选择适当的内固定物。</w:t>
      </w:r>
    </w:p>
    <w:p w:rsidR="00861F43" w:rsidRDefault="00F03E42">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开放性骨折不进入本路径。</w:t>
      </w:r>
    </w:p>
    <w:p w:rsidR="00861F43" w:rsidRDefault="00861F43">
      <w:pPr>
        <w:adjustRightInd w:val="0"/>
        <w:snapToGrid w:val="0"/>
        <w:spacing w:line="360" w:lineRule="auto"/>
        <w:ind w:firstLineChars="200" w:firstLine="640"/>
        <w:rPr>
          <w:rFonts w:ascii="仿宋_GB2312" w:eastAsia="仿宋_GB2312"/>
          <w:sz w:val="32"/>
          <w:szCs w:val="32"/>
        </w:rPr>
      </w:pPr>
    </w:p>
    <w:p w:rsidR="00861F43" w:rsidRDefault="00F03E42">
      <w:pPr>
        <w:spacing w:line="360" w:lineRule="auto"/>
        <w:ind w:firstLineChars="200" w:firstLine="560"/>
        <w:rPr>
          <w:rFonts w:ascii="黑体" w:eastAsia="黑体" w:hAnsi="宋体"/>
          <w:sz w:val="32"/>
          <w:szCs w:val="32"/>
        </w:rPr>
      </w:pPr>
      <w:r>
        <w:rPr>
          <w:bCs/>
          <w:spacing w:val="20"/>
          <w:sz w:val="24"/>
        </w:rPr>
        <w:br w:type="page"/>
      </w:r>
      <w:r>
        <w:rPr>
          <w:rFonts w:ascii="黑体" w:eastAsia="黑体" w:hAnsi="宋体" w:hint="eastAsia"/>
          <w:sz w:val="32"/>
          <w:szCs w:val="32"/>
        </w:rPr>
        <w:lastRenderedPageBreak/>
        <w:t>二、桡骨远端骨折临床路径表单</w:t>
      </w:r>
    </w:p>
    <w:p w:rsidR="00861F43" w:rsidRDefault="00F03E42">
      <w:pPr>
        <w:rPr>
          <w:szCs w:val="21"/>
        </w:rPr>
      </w:pPr>
      <w:r>
        <w:rPr>
          <w:rFonts w:hint="eastAsia"/>
          <w:szCs w:val="21"/>
        </w:rPr>
        <w:t>适用对象：</w:t>
      </w:r>
      <w:r>
        <w:rPr>
          <w:rFonts w:hint="eastAsia"/>
          <w:b/>
          <w:bCs/>
          <w:szCs w:val="21"/>
        </w:rPr>
        <w:t>第一诊断</w:t>
      </w:r>
      <w:r>
        <w:rPr>
          <w:rFonts w:hint="eastAsia"/>
          <w:szCs w:val="21"/>
        </w:rPr>
        <w:t>为桡骨远端骨折</w:t>
      </w:r>
    </w:p>
    <w:p w:rsidR="00861F43" w:rsidRDefault="00F03E42">
      <w:pPr>
        <w:ind w:firstLineChars="500" w:firstLine="1054"/>
        <w:rPr>
          <w:rFonts w:ascii="宋体" w:hAnsi="宋体"/>
          <w:szCs w:val="21"/>
        </w:rPr>
      </w:pPr>
      <w:r>
        <w:rPr>
          <w:rFonts w:ascii="宋体" w:hAnsi="宋体" w:hint="eastAsia"/>
          <w:b/>
          <w:bCs/>
          <w:szCs w:val="21"/>
        </w:rPr>
        <w:t>行</w:t>
      </w:r>
      <w:r>
        <w:rPr>
          <w:rFonts w:hint="eastAsia"/>
          <w:szCs w:val="21"/>
        </w:rPr>
        <w:t>桡骨远端骨折</w:t>
      </w:r>
      <w:r>
        <w:rPr>
          <w:rFonts w:ascii="宋体" w:hAnsi="宋体" w:hint="eastAsia"/>
          <w:szCs w:val="21"/>
        </w:rPr>
        <w:t>内固定术</w:t>
      </w:r>
    </w:p>
    <w:p w:rsidR="00861F43" w:rsidRDefault="00F03E42">
      <w:pPr>
        <w:rPr>
          <w:szCs w:val="21"/>
          <w:u w:val="single"/>
        </w:rPr>
      </w:pPr>
      <w:r>
        <w:rPr>
          <w:rFonts w:hint="eastAsia"/>
          <w:szCs w:val="21"/>
        </w:rPr>
        <w:t>患者姓名：</w:t>
      </w:r>
      <w:r>
        <w:rPr>
          <w:szCs w:val="21"/>
          <w:u w:val="single"/>
        </w:rPr>
        <w:t xml:space="preserve">           </w:t>
      </w:r>
      <w:r>
        <w:rPr>
          <w:rFonts w:hint="eastAsia"/>
          <w:szCs w:val="21"/>
        </w:rPr>
        <w:t>性别：</w:t>
      </w:r>
      <w:r>
        <w:rPr>
          <w:szCs w:val="21"/>
          <w:u w:val="single"/>
        </w:rPr>
        <w:t xml:space="preserve">    </w:t>
      </w:r>
      <w:r>
        <w:rPr>
          <w:rFonts w:hint="eastAsia"/>
          <w:szCs w:val="21"/>
        </w:rPr>
        <w:t>年龄：</w:t>
      </w:r>
      <w:r>
        <w:rPr>
          <w:szCs w:val="21"/>
          <w:u w:val="single"/>
        </w:rPr>
        <w:t xml:space="preserve">    </w:t>
      </w:r>
      <w:r>
        <w:rPr>
          <w:rFonts w:hint="eastAsia"/>
          <w:szCs w:val="21"/>
        </w:rPr>
        <w:t>住院号：</w:t>
      </w:r>
      <w:r>
        <w:rPr>
          <w:szCs w:val="21"/>
          <w:u w:val="single"/>
        </w:rPr>
        <w:t xml:space="preserve">         </w:t>
      </w:r>
      <w:r>
        <w:rPr>
          <w:rFonts w:hint="eastAsia"/>
          <w:szCs w:val="21"/>
        </w:rPr>
        <w:t>门诊号：</w:t>
      </w:r>
      <w:r>
        <w:rPr>
          <w:szCs w:val="21"/>
          <w:u w:val="single"/>
        </w:rPr>
        <w:t xml:space="preserve">       </w:t>
      </w:r>
    </w:p>
    <w:p w:rsidR="00861F43" w:rsidRDefault="00F03E42">
      <w:pPr>
        <w:rPr>
          <w:szCs w:val="21"/>
        </w:rPr>
      </w:pPr>
      <w:r>
        <w:rPr>
          <w:rFonts w:hint="eastAsia"/>
          <w:szCs w:val="21"/>
        </w:rPr>
        <w:t>住院日期：</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rPr>
        <w:t xml:space="preserve">   </w:t>
      </w:r>
      <w:r>
        <w:rPr>
          <w:rFonts w:hint="eastAsia"/>
          <w:szCs w:val="21"/>
        </w:rPr>
        <w:t>出院日期：</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r>
        <w:rPr>
          <w:szCs w:val="21"/>
        </w:rPr>
        <w:t xml:space="preserve">    </w:t>
      </w:r>
      <w:r>
        <w:rPr>
          <w:rFonts w:hint="eastAsia"/>
          <w:szCs w:val="21"/>
        </w:rPr>
        <w:t>标准住院日</w:t>
      </w:r>
      <w:r>
        <w:rPr>
          <w:szCs w:val="21"/>
        </w:rPr>
        <w:t xml:space="preserve"> </w:t>
      </w:r>
      <w:r>
        <w:rPr>
          <w:rFonts w:hint="eastAsia"/>
          <w:szCs w:val="21"/>
        </w:rPr>
        <w:t>≤</w:t>
      </w:r>
      <w:r>
        <w:rPr>
          <w:szCs w:val="21"/>
        </w:rPr>
        <w:t>16</w:t>
      </w:r>
      <w:r>
        <w:rPr>
          <w:rFonts w:hint="eastAsia"/>
          <w:szCs w:val="21"/>
        </w:rPr>
        <w:t>天</w:t>
      </w:r>
    </w:p>
    <w:tbl>
      <w:tblPr>
        <w:tblW w:w="10143" w:type="dxa"/>
        <w:jc w:val="center"/>
        <w:tblLayout w:type="fixed"/>
        <w:tblLook w:val="04A0" w:firstRow="1" w:lastRow="0" w:firstColumn="1" w:lastColumn="0" w:noHBand="0" w:noVBand="1"/>
      </w:tblPr>
      <w:tblGrid>
        <w:gridCol w:w="767"/>
        <w:gridCol w:w="3146"/>
        <w:gridCol w:w="3193"/>
        <w:gridCol w:w="3037"/>
      </w:tblGrid>
      <w:tr w:rsidR="00861F43">
        <w:trPr>
          <w:trHeight w:val="277"/>
          <w:jc w:val="center"/>
        </w:trPr>
        <w:tc>
          <w:tcPr>
            <w:tcW w:w="767" w:type="dxa"/>
            <w:tcBorders>
              <w:top w:val="double" w:sz="4" w:space="0" w:color="auto"/>
              <w:left w:val="double" w:sz="4" w:space="0" w:color="auto"/>
              <w:bottom w:val="double" w:sz="4" w:space="0" w:color="auto"/>
              <w:right w:val="double" w:sz="4" w:space="0" w:color="auto"/>
            </w:tcBorders>
            <w:vAlign w:val="center"/>
          </w:tcPr>
          <w:p w:rsidR="00861F43" w:rsidRDefault="00F03E42" w:rsidP="000E7167">
            <w:pPr>
              <w:widowControl/>
              <w:spacing w:line="240" w:lineRule="exact"/>
              <w:jc w:val="center"/>
              <w:rPr>
                <w:rFonts w:ascii="黑体" w:eastAsia="黑体"/>
                <w:kern w:val="0"/>
                <w:szCs w:val="21"/>
              </w:rPr>
            </w:pPr>
            <w:r>
              <w:rPr>
                <w:rFonts w:ascii="黑体" w:eastAsia="黑体" w:hint="eastAsia"/>
                <w:kern w:val="0"/>
                <w:szCs w:val="21"/>
              </w:rPr>
              <w:t>时间</w:t>
            </w:r>
          </w:p>
        </w:tc>
        <w:tc>
          <w:tcPr>
            <w:tcW w:w="3146" w:type="dxa"/>
            <w:tcBorders>
              <w:top w:val="double" w:sz="4" w:space="0" w:color="auto"/>
              <w:left w:val="double" w:sz="4" w:space="0" w:color="auto"/>
              <w:bottom w:val="double" w:sz="4" w:space="0" w:color="auto"/>
              <w:right w:val="double" w:sz="4" w:space="0" w:color="auto"/>
            </w:tcBorders>
            <w:vAlign w:val="center"/>
          </w:tcPr>
          <w:p w:rsidR="00861F43" w:rsidRDefault="00F03E42" w:rsidP="000E7167">
            <w:pPr>
              <w:widowControl/>
              <w:spacing w:line="240" w:lineRule="exact"/>
              <w:jc w:val="center"/>
              <w:rPr>
                <w:rFonts w:ascii="黑体" w:eastAsia="黑体" w:cs="宋体"/>
                <w:kern w:val="0"/>
                <w:szCs w:val="21"/>
              </w:rPr>
            </w:pPr>
            <w:r>
              <w:rPr>
                <w:rFonts w:ascii="黑体" w:eastAsia="黑体" w:cs="宋体" w:hint="eastAsia"/>
                <w:kern w:val="0"/>
                <w:szCs w:val="21"/>
              </w:rPr>
              <w:t>住院第</w:t>
            </w:r>
            <w:r>
              <w:rPr>
                <w:rFonts w:ascii="黑体" w:eastAsia="黑体" w:cs="宋体" w:hint="eastAsia"/>
                <w:kern w:val="0"/>
                <w:szCs w:val="21"/>
              </w:rPr>
              <w:t>1</w:t>
            </w:r>
            <w:r>
              <w:rPr>
                <w:rFonts w:ascii="黑体" w:eastAsia="黑体" w:cs="宋体" w:hint="eastAsia"/>
                <w:kern w:val="0"/>
                <w:szCs w:val="21"/>
              </w:rPr>
              <w:t>天</w:t>
            </w:r>
          </w:p>
        </w:tc>
        <w:tc>
          <w:tcPr>
            <w:tcW w:w="3193" w:type="dxa"/>
            <w:tcBorders>
              <w:top w:val="double" w:sz="4" w:space="0" w:color="auto"/>
              <w:left w:val="double" w:sz="4" w:space="0" w:color="auto"/>
              <w:bottom w:val="double" w:sz="4" w:space="0" w:color="auto"/>
              <w:right w:val="double" w:sz="4" w:space="0" w:color="auto"/>
            </w:tcBorders>
            <w:vAlign w:val="center"/>
          </w:tcPr>
          <w:p w:rsidR="00861F43" w:rsidRDefault="00F03E42" w:rsidP="000E7167">
            <w:pPr>
              <w:widowControl/>
              <w:spacing w:line="240" w:lineRule="exact"/>
              <w:jc w:val="center"/>
              <w:rPr>
                <w:rFonts w:ascii="黑体" w:eastAsia="黑体" w:cs="宋体"/>
                <w:kern w:val="0"/>
                <w:szCs w:val="21"/>
              </w:rPr>
            </w:pPr>
            <w:r>
              <w:rPr>
                <w:rFonts w:ascii="黑体" w:eastAsia="黑体" w:cs="宋体" w:hint="eastAsia"/>
                <w:kern w:val="0"/>
                <w:szCs w:val="21"/>
              </w:rPr>
              <w:t>住院第</w:t>
            </w:r>
            <w:r>
              <w:rPr>
                <w:rFonts w:ascii="黑体" w:eastAsia="黑体" w:cs="宋体" w:hint="eastAsia"/>
                <w:kern w:val="0"/>
                <w:szCs w:val="21"/>
              </w:rPr>
              <w:t>2</w:t>
            </w:r>
            <w:r>
              <w:rPr>
                <w:rFonts w:ascii="黑体" w:eastAsia="黑体" w:cs="宋体" w:hint="eastAsia"/>
                <w:kern w:val="0"/>
                <w:szCs w:val="21"/>
              </w:rPr>
              <w:t>天</w:t>
            </w:r>
          </w:p>
        </w:tc>
        <w:tc>
          <w:tcPr>
            <w:tcW w:w="3037" w:type="dxa"/>
            <w:tcBorders>
              <w:top w:val="double" w:sz="4" w:space="0" w:color="auto"/>
              <w:left w:val="double" w:sz="4" w:space="0" w:color="auto"/>
              <w:bottom w:val="double" w:sz="4" w:space="0" w:color="auto"/>
              <w:right w:val="double" w:sz="4" w:space="0" w:color="auto"/>
            </w:tcBorders>
            <w:vAlign w:val="center"/>
          </w:tcPr>
          <w:p w:rsidR="00861F43" w:rsidRDefault="00F03E42" w:rsidP="000E7167">
            <w:pPr>
              <w:widowControl/>
              <w:spacing w:line="240" w:lineRule="exact"/>
              <w:jc w:val="center"/>
              <w:rPr>
                <w:rFonts w:ascii="黑体" w:eastAsia="黑体" w:cs="宋体"/>
                <w:kern w:val="0"/>
                <w:szCs w:val="21"/>
              </w:rPr>
            </w:pPr>
            <w:r>
              <w:rPr>
                <w:rFonts w:ascii="黑体" w:eastAsia="黑体" w:hint="eastAsia"/>
                <w:szCs w:val="21"/>
              </w:rPr>
              <w:t>住院第</w:t>
            </w:r>
            <w:r>
              <w:rPr>
                <w:rFonts w:ascii="黑体" w:eastAsia="黑体" w:hint="eastAsia"/>
                <w:szCs w:val="21"/>
              </w:rPr>
              <w:t>3-4</w:t>
            </w:r>
            <w:r>
              <w:rPr>
                <w:rFonts w:ascii="黑体" w:eastAsia="黑体" w:hint="eastAsia"/>
                <w:szCs w:val="21"/>
              </w:rPr>
              <w:t>天（术前日）</w:t>
            </w:r>
          </w:p>
        </w:tc>
      </w:tr>
      <w:tr w:rsidR="00861F43">
        <w:trPr>
          <w:trHeight w:val="2309"/>
          <w:jc w:val="center"/>
        </w:trPr>
        <w:tc>
          <w:tcPr>
            <w:tcW w:w="767" w:type="dxa"/>
            <w:tcBorders>
              <w:top w:val="double" w:sz="4" w:space="0" w:color="auto"/>
              <w:left w:val="single" w:sz="8" w:space="0" w:color="auto"/>
              <w:bottom w:val="single" w:sz="8" w:space="0" w:color="auto"/>
              <w:right w:val="single" w:sz="8" w:space="0" w:color="auto"/>
            </w:tcBorders>
            <w:vAlign w:val="center"/>
          </w:tcPr>
          <w:p w:rsidR="00861F43" w:rsidRDefault="00F03E42" w:rsidP="000E7167">
            <w:pPr>
              <w:widowControl/>
              <w:spacing w:line="240" w:lineRule="exact"/>
              <w:jc w:val="center"/>
              <w:rPr>
                <w:rFonts w:eastAsia="黑体" w:cs="宋体"/>
                <w:kern w:val="0"/>
                <w:szCs w:val="21"/>
              </w:rPr>
            </w:pPr>
            <w:r>
              <w:rPr>
                <w:rFonts w:eastAsia="黑体" w:cs="宋体" w:hint="eastAsia"/>
                <w:kern w:val="0"/>
                <w:szCs w:val="21"/>
              </w:rPr>
              <w:t>主</w:t>
            </w:r>
          </w:p>
          <w:p w:rsidR="00861F43" w:rsidRDefault="00F03E42" w:rsidP="000E7167">
            <w:pPr>
              <w:widowControl/>
              <w:spacing w:line="240" w:lineRule="exact"/>
              <w:jc w:val="center"/>
              <w:rPr>
                <w:rFonts w:eastAsia="黑体" w:cs="宋体"/>
                <w:kern w:val="0"/>
                <w:szCs w:val="21"/>
              </w:rPr>
            </w:pPr>
            <w:r>
              <w:rPr>
                <w:rFonts w:eastAsia="黑体" w:cs="宋体" w:hint="eastAsia"/>
                <w:kern w:val="0"/>
                <w:szCs w:val="21"/>
              </w:rPr>
              <w:t>要</w:t>
            </w:r>
          </w:p>
          <w:p w:rsidR="00861F43" w:rsidRDefault="00F03E42" w:rsidP="000E7167">
            <w:pPr>
              <w:widowControl/>
              <w:spacing w:line="240" w:lineRule="exact"/>
              <w:jc w:val="center"/>
              <w:rPr>
                <w:rFonts w:eastAsia="黑体" w:cs="宋体"/>
                <w:kern w:val="0"/>
                <w:szCs w:val="21"/>
              </w:rPr>
            </w:pPr>
            <w:proofErr w:type="gramStart"/>
            <w:r>
              <w:rPr>
                <w:rFonts w:eastAsia="黑体" w:cs="宋体" w:hint="eastAsia"/>
                <w:kern w:val="0"/>
                <w:szCs w:val="21"/>
              </w:rPr>
              <w:t>诊</w:t>
            </w:r>
            <w:proofErr w:type="gramEnd"/>
          </w:p>
          <w:p w:rsidR="00861F43" w:rsidRDefault="00F03E42" w:rsidP="000E7167">
            <w:pPr>
              <w:widowControl/>
              <w:spacing w:line="240" w:lineRule="exact"/>
              <w:jc w:val="center"/>
              <w:rPr>
                <w:rFonts w:eastAsia="黑体" w:cs="宋体"/>
                <w:kern w:val="0"/>
                <w:szCs w:val="21"/>
              </w:rPr>
            </w:pPr>
            <w:proofErr w:type="gramStart"/>
            <w:r>
              <w:rPr>
                <w:rFonts w:eastAsia="黑体" w:cs="宋体" w:hint="eastAsia"/>
                <w:kern w:val="0"/>
                <w:szCs w:val="21"/>
              </w:rPr>
              <w:t>疗</w:t>
            </w:r>
            <w:proofErr w:type="gramEnd"/>
          </w:p>
          <w:p w:rsidR="00861F43" w:rsidRDefault="00F03E42" w:rsidP="000E7167">
            <w:pPr>
              <w:widowControl/>
              <w:spacing w:line="240" w:lineRule="exact"/>
              <w:jc w:val="center"/>
              <w:rPr>
                <w:rFonts w:eastAsia="黑体" w:cs="宋体"/>
                <w:kern w:val="0"/>
                <w:szCs w:val="21"/>
              </w:rPr>
            </w:pPr>
            <w:r>
              <w:rPr>
                <w:rFonts w:eastAsia="黑体" w:cs="宋体" w:hint="eastAsia"/>
                <w:kern w:val="0"/>
                <w:szCs w:val="21"/>
              </w:rPr>
              <w:t>工</w:t>
            </w:r>
          </w:p>
          <w:p w:rsidR="00861F43" w:rsidRDefault="00F03E42" w:rsidP="000E7167">
            <w:pPr>
              <w:widowControl/>
              <w:spacing w:line="240" w:lineRule="exact"/>
              <w:jc w:val="center"/>
              <w:rPr>
                <w:rFonts w:eastAsia="黑体" w:cs="宋体"/>
                <w:kern w:val="0"/>
                <w:szCs w:val="21"/>
              </w:rPr>
            </w:pPr>
            <w:r>
              <w:rPr>
                <w:rFonts w:eastAsia="黑体" w:cs="宋体" w:hint="eastAsia"/>
                <w:kern w:val="0"/>
                <w:szCs w:val="21"/>
              </w:rPr>
              <w:t>作</w:t>
            </w:r>
          </w:p>
        </w:tc>
        <w:tc>
          <w:tcPr>
            <w:tcW w:w="3146" w:type="dxa"/>
            <w:tcBorders>
              <w:top w:val="double" w:sz="4"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询问病史及体格检查</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上级医师查房</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初步的诊断和治疗方案</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完成住院志、首次病程、上级医师查房等病历书写</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开检查检验单</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完成必要的相关科室会诊</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行患肢牵引或制动</w:t>
            </w:r>
          </w:p>
        </w:tc>
        <w:tc>
          <w:tcPr>
            <w:tcW w:w="3193" w:type="dxa"/>
            <w:tcBorders>
              <w:top w:val="double" w:sz="4"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上级医师查房与手术前评估</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明确诊断和手术方案</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完成上级医师查房记录</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完善术前检查项目</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收集检查检验结果并评估病情</w:t>
            </w:r>
          </w:p>
          <w:p w:rsidR="00861F43" w:rsidRDefault="00F03E42" w:rsidP="000E7167">
            <w:pPr>
              <w:numPr>
                <w:ilvl w:val="0"/>
                <w:numId w:val="1"/>
              </w:numPr>
              <w:tabs>
                <w:tab w:val="left" w:pos="174"/>
              </w:tabs>
              <w:spacing w:line="240" w:lineRule="exact"/>
              <w:ind w:hanging="366"/>
              <w:contextualSpacing/>
              <w:rPr>
                <w:rFonts w:cs="宋体"/>
                <w:kern w:val="0"/>
                <w:szCs w:val="21"/>
              </w:rPr>
            </w:pPr>
            <w:r>
              <w:rPr>
                <w:rFonts w:hint="eastAsia"/>
                <w:szCs w:val="21"/>
              </w:rPr>
              <w:t>请相关科室会诊</w:t>
            </w:r>
          </w:p>
        </w:tc>
        <w:tc>
          <w:tcPr>
            <w:tcW w:w="3037" w:type="dxa"/>
            <w:tcBorders>
              <w:top w:val="double" w:sz="4"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napToGrid w:val="0"/>
              <w:spacing w:line="240" w:lineRule="exact"/>
              <w:ind w:left="363" w:hanging="369"/>
              <w:contextualSpacing/>
              <w:rPr>
                <w:szCs w:val="21"/>
              </w:rPr>
            </w:pPr>
            <w:r>
              <w:rPr>
                <w:rFonts w:hint="eastAsia"/>
                <w:szCs w:val="21"/>
              </w:rPr>
              <w:t>上级医师查房，术前评估和决定手术方案</w:t>
            </w:r>
          </w:p>
          <w:p w:rsidR="00861F43" w:rsidRDefault="00F03E42" w:rsidP="000E7167">
            <w:pPr>
              <w:numPr>
                <w:ilvl w:val="0"/>
                <w:numId w:val="1"/>
              </w:numPr>
              <w:tabs>
                <w:tab w:val="left" w:pos="174"/>
              </w:tabs>
              <w:snapToGrid w:val="0"/>
              <w:spacing w:line="240" w:lineRule="exact"/>
              <w:ind w:left="363" w:hanging="369"/>
              <w:contextualSpacing/>
              <w:rPr>
                <w:szCs w:val="21"/>
              </w:rPr>
            </w:pPr>
            <w:r>
              <w:rPr>
                <w:rFonts w:hint="eastAsia"/>
                <w:szCs w:val="21"/>
              </w:rPr>
              <w:t>完成上级医师查房记录等</w:t>
            </w:r>
          </w:p>
          <w:p w:rsidR="00861F43" w:rsidRDefault="00F03E42" w:rsidP="000E7167">
            <w:pPr>
              <w:numPr>
                <w:ilvl w:val="0"/>
                <w:numId w:val="1"/>
              </w:numPr>
              <w:tabs>
                <w:tab w:val="left" w:pos="174"/>
              </w:tabs>
              <w:snapToGrid w:val="0"/>
              <w:spacing w:line="240" w:lineRule="exact"/>
              <w:ind w:left="363" w:hanging="369"/>
              <w:contextualSpacing/>
              <w:rPr>
                <w:szCs w:val="21"/>
              </w:rPr>
            </w:pPr>
            <w:r>
              <w:rPr>
                <w:rFonts w:hint="eastAsia"/>
                <w:szCs w:val="21"/>
              </w:rPr>
              <w:t>向患者及</w:t>
            </w:r>
            <w:r>
              <w:rPr>
                <w:szCs w:val="21"/>
              </w:rPr>
              <w:t>/</w:t>
            </w:r>
            <w:r>
              <w:rPr>
                <w:rFonts w:hint="eastAsia"/>
                <w:szCs w:val="21"/>
              </w:rPr>
              <w:t>或家属交待</w:t>
            </w:r>
            <w:proofErr w:type="gramStart"/>
            <w:r>
              <w:rPr>
                <w:rFonts w:hint="eastAsia"/>
                <w:szCs w:val="21"/>
              </w:rPr>
              <w:t>围手术期</w:t>
            </w:r>
            <w:proofErr w:type="gramEnd"/>
            <w:r>
              <w:rPr>
                <w:rFonts w:hint="eastAsia"/>
                <w:szCs w:val="21"/>
              </w:rPr>
              <w:t>注意事项并签署手术知情同意书、输血同意书、委托书（患者本人不能签字时）、自费用品协议书</w:t>
            </w:r>
          </w:p>
          <w:p w:rsidR="00861F43" w:rsidRDefault="00F03E42" w:rsidP="000E7167">
            <w:pPr>
              <w:numPr>
                <w:ilvl w:val="0"/>
                <w:numId w:val="1"/>
              </w:numPr>
              <w:tabs>
                <w:tab w:val="left" w:pos="174"/>
              </w:tabs>
              <w:snapToGrid w:val="0"/>
              <w:spacing w:line="240" w:lineRule="exact"/>
              <w:ind w:left="363" w:hanging="369"/>
              <w:contextualSpacing/>
              <w:rPr>
                <w:szCs w:val="21"/>
              </w:rPr>
            </w:pPr>
            <w:r>
              <w:rPr>
                <w:rFonts w:hint="eastAsia"/>
                <w:szCs w:val="21"/>
              </w:rPr>
              <w:t>麻醉医师查房并与患者及</w:t>
            </w:r>
            <w:r>
              <w:rPr>
                <w:szCs w:val="21"/>
              </w:rPr>
              <w:t>/</w:t>
            </w:r>
            <w:r>
              <w:rPr>
                <w:rFonts w:hint="eastAsia"/>
                <w:szCs w:val="21"/>
              </w:rPr>
              <w:t>或家属交待麻醉注意事项并签署麻醉知情同意书</w:t>
            </w:r>
          </w:p>
          <w:p w:rsidR="00861F43" w:rsidRDefault="00F03E42" w:rsidP="000E7167">
            <w:pPr>
              <w:numPr>
                <w:ilvl w:val="0"/>
                <w:numId w:val="1"/>
              </w:numPr>
              <w:tabs>
                <w:tab w:val="left" w:pos="174"/>
              </w:tabs>
              <w:snapToGrid w:val="0"/>
              <w:spacing w:line="240" w:lineRule="exact"/>
              <w:ind w:left="363" w:hanging="369"/>
              <w:contextualSpacing/>
              <w:rPr>
                <w:szCs w:val="21"/>
              </w:rPr>
            </w:pPr>
            <w:r>
              <w:rPr>
                <w:rFonts w:hint="eastAsia"/>
                <w:szCs w:val="21"/>
              </w:rPr>
              <w:t>完成各项术前</w:t>
            </w:r>
            <w:r>
              <w:rPr>
                <w:rFonts w:ascii="宋体" w:hAnsi="宋体" w:hint="eastAsia"/>
                <w:szCs w:val="21"/>
              </w:rPr>
              <w:t>准备</w:t>
            </w:r>
          </w:p>
        </w:tc>
      </w:tr>
      <w:tr w:rsidR="00861F43">
        <w:trPr>
          <w:trHeight w:val="4182"/>
          <w:jc w:val="center"/>
        </w:trPr>
        <w:tc>
          <w:tcPr>
            <w:tcW w:w="767"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widowControl/>
              <w:spacing w:line="240" w:lineRule="exact"/>
              <w:jc w:val="center"/>
              <w:rPr>
                <w:rFonts w:eastAsia="黑体"/>
                <w:kern w:val="0"/>
                <w:szCs w:val="21"/>
              </w:rPr>
            </w:pPr>
            <w:r>
              <w:rPr>
                <w:rFonts w:eastAsia="黑体" w:hint="eastAsia"/>
                <w:kern w:val="0"/>
                <w:szCs w:val="21"/>
              </w:rPr>
              <w:t>重</w:t>
            </w:r>
          </w:p>
          <w:p w:rsidR="00861F43" w:rsidRDefault="00861F43" w:rsidP="000E7167">
            <w:pPr>
              <w:widowControl/>
              <w:spacing w:line="240" w:lineRule="exact"/>
              <w:jc w:val="center"/>
              <w:rPr>
                <w:rFonts w:eastAsia="黑体"/>
                <w:kern w:val="0"/>
                <w:szCs w:val="21"/>
              </w:rPr>
            </w:pPr>
          </w:p>
          <w:p w:rsidR="00861F43" w:rsidRDefault="00F03E42" w:rsidP="000E7167">
            <w:pPr>
              <w:widowControl/>
              <w:spacing w:line="240" w:lineRule="exact"/>
              <w:jc w:val="center"/>
              <w:rPr>
                <w:rFonts w:eastAsia="黑体"/>
                <w:kern w:val="0"/>
                <w:szCs w:val="21"/>
              </w:rPr>
            </w:pPr>
            <w:r>
              <w:rPr>
                <w:rFonts w:eastAsia="黑体" w:hint="eastAsia"/>
                <w:kern w:val="0"/>
                <w:szCs w:val="21"/>
              </w:rPr>
              <w:t>点</w:t>
            </w:r>
          </w:p>
          <w:p w:rsidR="00861F43" w:rsidRDefault="00861F43" w:rsidP="000E7167">
            <w:pPr>
              <w:widowControl/>
              <w:spacing w:line="240" w:lineRule="exact"/>
              <w:jc w:val="center"/>
              <w:rPr>
                <w:rFonts w:eastAsia="黑体"/>
                <w:kern w:val="0"/>
                <w:szCs w:val="21"/>
              </w:rPr>
            </w:pPr>
          </w:p>
          <w:p w:rsidR="00861F43" w:rsidRDefault="00F03E42" w:rsidP="000E7167">
            <w:pPr>
              <w:widowControl/>
              <w:spacing w:line="240" w:lineRule="exact"/>
              <w:jc w:val="center"/>
              <w:rPr>
                <w:rFonts w:eastAsia="黑体"/>
                <w:kern w:val="0"/>
                <w:szCs w:val="21"/>
              </w:rPr>
            </w:pPr>
            <w:proofErr w:type="gramStart"/>
            <w:r>
              <w:rPr>
                <w:rFonts w:eastAsia="黑体" w:hint="eastAsia"/>
                <w:kern w:val="0"/>
                <w:szCs w:val="21"/>
              </w:rPr>
              <w:t>医</w:t>
            </w:r>
            <w:proofErr w:type="gramEnd"/>
          </w:p>
          <w:p w:rsidR="00861F43" w:rsidRDefault="00861F43" w:rsidP="000E7167">
            <w:pPr>
              <w:widowControl/>
              <w:spacing w:line="240" w:lineRule="exact"/>
              <w:jc w:val="center"/>
              <w:rPr>
                <w:rFonts w:eastAsia="黑体"/>
                <w:kern w:val="0"/>
                <w:szCs w:val="21"/>
              </w:rPr>
            </w:pPr>
          </w:p>
          <w:p w:rsidR="00861F43" w:rsidRDefault="00F03E42" w:rsidP="000E7167">
            <w:pPr>
              <w:widowControl/>
              <w:spacing w:line="240" w:lineRule="exact"/>
              <w:jc w:val="center"/>
              <w:rPr>
                <w:rFonts w:eastAsia="黑体"/>
                <w:kern w:val="0"/>
                <w:szCs w:val="21"/>
              </w:rPr>
            </w:pPr>
            <w:proofErr w:type="gramStart"/>
            <w:r>
              <w:rPr>
                <w:rFonts w:eastAsia="黑体" w:hint="eastAsia"/>
                <w:kern w:val="0"/>
                <w:szCs w:val="21"/>
              </w:rPr>
              <w:t>嘱</w:t>
            </w:r>
            <w:proofErr w:type="gramEnd"/>
          </w:p>
        </w:tc>
        <w:tc>
          <w:tcPr>
            <w:tcW w:w="3146" w:type="dxa"/>
            <w:tcBorders>
              <w:top w:val="single" w:sz="8" w:space="0" w:color="auto"/>
              <w:left w:val="single" w:sz="8" w:space="0" w:color="auto"/>
              <w:bottom w:val="single" w:sz="8" w:space="0" w:color="auto"/>
              <w:right w:val="single" w:sz="8" w:space="0" w:color="auto"/>
            </w:tcBorders>
          </w:tcPr>
          <w:p w:rsidR="00861F43" w:rsidRDefault="00F03E42" w:rsidP="000E7167">
            <w:pPr>
              <w:snapToGrid w:val="0"/>
              <w:spacing w:line="240" w:lineRule="exact"/>
              <w:rPr>
                <w:b/>
                <w:szCs w:val="21"/>
              </w:rPr>
            </w:pPr>
            <w:r>
              <w:rPr>
                <w:rFonts w:hint="eastAsia"/>
                <w:b/>
                <w:szCs w:val="21"/>
              </w:rPr>
              <w:t>长期医嘱：</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骨科常规护理</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二级护理</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饮食</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患肢牵引、制动、</w:t>
            </w:r>
            <w:r>
              <w:rPr>
                <w:szCs w:val="21"/>
              </w:rPr>
              <w:t>夹板</w:t>
            </w:r>
            <w:r>
              <w:rPr>
                <w:rFonts w:hint="eastAsia"/>
                <w:szCs w:val="21"/>
              </w:rPr>
              <w:t>或</w:t>
            </w:r>
            <w:r>
              <w:rPr>
                <w:szCs w:val="21"/>
              </w:rPr>
              <w:t>石膏</w:t>
            </w:r>
          </w:p>
          <w:p w:rsidR="00861F43" w:rsidRDefault="00F03E42" w:rsidP="000E7167">
            <w:pPr>
              <w:snapToGrid w:val="0"/>
              <w:spacing w:line="240" w:lineRule="exact"/>
              <w:rPr>
                <w:b/>
                <w:szCs w:val="21"/>
              </w:rPr>
            </w:pPr>
            <w:r>
              <w:rPr>
                <w:rFonts w:hint="eastAsia"/>
                <w:b/>
                <w:szCs w:val="21"/>
              </w:rPr>
              <w:t>临时医嘱：</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血常规</w:t>
            </w:r>
            <w:r>
              <w:rPr>
                <w:rFonts w:hint="eastAsia"/>
                <w:szCs w:val="21"/>
              </w:rPr>
              <w:t>+</w:t>
            </w:r>
            <w:r>
              <w:rPr>
                <w:szCs w:val="21"/>
              </w:rPr>
              <w:t>CRP</w:t>
            </w:r>
            <w:r>
              <w:rPr>
                <w:rFonts w:hint="eastAsia"/>
                <w:szCs w:val="21"/>
              </w:rPr>
              <w:t>、血型、尿常规、</w:t>
            </w:r>
            <w:r>
              <w:rPr>
                <w:szCs w:val="21"/>
              </w:rPr>
              <w:t>大便常规</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凝血功能</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电解质、肝肾功能</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传染性疾病筛查</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胸部</w:t>
            </w:r>
            <w:r>
              <w:rPr>
                <w:szCs w:val="21"/>
              </w:rPr>
              <w:t>DR</w:t>
            </w:r>
            <w:r>
              <w:rPr>
                <w:rFonts w:hint="eastAsia"/>
                <w:szCs w:val="21"/>
              </w:rPr>
              <w:t>正侧位</w:t>
            </w:r>
            <w:r>
              <w:rPr>
                <w:szCs w:val="21"/>
              </w:rPr>
              <w:t>片</w:t>
            </w:r>
            <w:r>
              <w:rPr>
                <w:rFonts w:hint="eastAsia"/>
                <w:szCs w:val="21"/>
              </w:rPr>
              <w:t>、心电图</w:t>
            </w:r>
          </w:p>
          <w:p w:rsidR="00861F43" w:rsidRDefault="00F03E42" w:rsidP="000E7167">
            <w:pPr>
              <w:numPr>
                <w:ilvl w:val="0"/>
                <w:numId w:val="1"/>
              </w:numPr>
              <w:tabs>
                <w:tab w:val="left" w:pos="174"/>
              </w:tabs>
              <w:snapToGrid w:val="0"/>
              <w:spacing w:line="240" w:lineRule="exact"/>
              <w:ind w:hanging="366"/>
              <w:contextualSpacing/>
              <w:rPr>
                <w:szCs w:val="21"/>
              </w:rPr>
            </w:pPr>
            <w:r>
              <w:rPr>
                <w:rFonts w:hint="eastAsia"/>
                <w:szCs w:val="21"/>
              </w:rPr>
              <w:t>根据病情：肌电图、肺功能、超声心动图、血气分析、</w:t>
            </w:r>
            <w:r>
              <w:rPr>
                <w:szCs w:val="21"/>
              </w:rPr>
              <w:t>CT+X</w:t>
            </w:r>
            <w:r>
              <w:rPr>
                <w:rFonts w:hint="eastAsia"/>
                <w:szCs w:val="21"/>
              </w:rPr>
              <w:t>线</w:t>
            </w:r>
            <w:r>
              <w:rPr>
                <w:szCs w:val="21"/>
              </w:rPr>
              <w:t>计算机体层成像</w:t>
            </w:r>
          </w:p>
          <w:p w:rsidR="00861F43" w:rsidRDefault="00F03E42" w:rsidP="000E7167">
            <w:pPr>
              <w:numPr>
                <w:ilvl w:val="0"/>
                <w:numId w:val="1"/>
              </w:numPr>
              <w:tabs>
                <w:tab w:val="left" w:pos="174"/>
              </w:tabs>
              <w:snapToGrid w:val="0"/>
              <w:spacing w:line="240" w:lineRule="exact"/>
              <w:ind w:hanging="366"/>
              <w:contextualSpacing/>
              <w:rPr>
                <w:rFonts w:cs="宋体"/>
                <w:kern w:val="0"/>
                <w:szCs w:val="21"/>
              </w:rPr>
            </w:pPr>
            <w:r>
              <w:rPr>
                <w:rFonts w:hint="eastAsia"/>
                <w:szCs w:val="21"/>
              </w:rPr>
              <w:t>肱骨全长正侧位（包括邻近关节</w:t>
            </w:r>
            <w:r>
              <w:rPr>
                <w:rFonts w:hint="eastAsia"/>
                <w:szCs w:val="21"/>
              </w:rPr>
              <w:t>DR</w:t>
            </w:r>
            <w:r>
              <w:rPr>
                <w:rFonts w:hint="eastAsia"/>
                <w:szCs w:val="21"/>
              </w:rPr>
              <w:t>片）</w:t>
            </w:r>
          </w:p>
          <w:p w:rsidR="00861F43" w:rsidRDefault="00F03E42" w:rsidP="000E7167">
            <w:pPr>
              <w:numPr>
                <w:ilvl w:val="0"/>
                <w:numId w:val="1"/>
              </w:numPr>
              <w:tabs>
                <w:tab w:val="left" w:pos="174"/>
              </w:tabs>
              <w:snapToGrid w:val="0"/>
              <w:spacing w:line="240" w:lineRule="exact"/>
              <w:ind w:hanging="366"/>
              <w:contextualSpacing/>
              <w:rPr>
                <w:rFonts w:cs="宋体"/>
                <w:kern w:val="0"/>
                <w:szCs w:val="21"/>
              </w:rPr>
            </w:pPr>
            <w:r>
              <w:rPr>
                <w:rFonts w:hint="eastAsia"/>
                <w:szCs w:val="21"/>
              </w:rPr>
              <w:t>镇痛等对</w:t>
            </w:r>
            <w:r>
              <w:rPr>
                <w:rFonts w:ascii="宋体" w:hAnsi="宋体" w:hint="eastAsia"/>
                <w:szCs w:val="21"/>
              </w:rPr>
              <w:t>症处理</w:t>
            </w:r>
          </w:p>
        </w:tc>
        <w:tc>
          <w:tcPr>
            <w:tcW w:w="3193" w:type="dxa"/>
            <w:tcBorders>
              <w:top w:val="single" w:sz="8" w:space="0" w:color="auto"/>
              <w:left w:val="single" w:sz="8" w:space="0" w:color="auto"/>
              <w:bottom w:val="single" w:sz="8" w:space="0" w:color="auto"/>
              <w:right w:val="single" w:sz="8" w:space="0" w:color="auto"/>
            </w:tcBorders>
          </w:tcPr>
          <w:p w:rsidR="00861F43" w:rsidRDefault="00F03E42" w:rsidP="000E7167">
            <w:pPr>
              <w:spacing w:line="240" w:lineRule="exact"/>
              <w:rPr>
                <w:szCs w:val="21"/>
              </w:rPr>
            </w:pPr>
            <w:r>
              <w:rPr>
                <w:rFonts w:hint="eastAsia"/>
                <w:b/>
                <w:szCs w:val="21"/>
              </w:rPr>
              <w:t>长期医嘱</w:t>
            </w:r>
            <w:r>
              <w:rPr>
                <w:rFonts w:hint="eastAsia"/>
                <w:szCs w:val="21"/>
              </w:rPr>
              <w:t>：</w:t>
            </w:r>
            <w:r>
              <w:rPr>
                <w:szCs w:val="21"/>
              </w:rPr>
              <w:t xml:space="preserve"> </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骨科护理常规</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二级护理</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饮食</w:t>
            </w:r>
          </w:p>
          <w:p w:rsidR="00861F43" w:rsidRDefault="00F03E42" w:rsidP="000E7167">
            <w:pPr>
              <w:numPr>
                <w:ilvl w:val="0"/>
                <w:numId w:val="1"/>
              </w:numPr>
              <w:tabs>
                <w:tab w:val="left" w:pos="174"/>
              </w:tabs>
              <w:spacing w:line="240" w:lineRule="exact"/>
              <w:ind w:hanging="366"/>
              <w:contextualSpacing/>
              <w:rPr>
                <w:rFonts w:ascii="宋体" w:hAnsi="宋体"/>
                <w:szCs w:val="21"/>
              </w:rPr>
            </w:pPr>
            <w:r>
              <w:rPr>
                <w:rFonts w:hint="eastAsia"/>
                <w:szCs w:val="21"/>
              </w:rPr>
              <w:t>患者既往</w:t>
            </w:r>
            <w:r>
              <w:rPr>
                <w:rFonts w:ascii="宋体" w:hAnsi="宋体" w:hint="eastAsia"/>
                <w:szCs w:val="21"/>
              </w:rPr>
              <w:t>内科基础疾病用药</w:t>
            </w:r>
          </w:p>
          <w:p w:rsidR="00861F43" w:rsidRDefault="00F03E42" w:rsidP="000E7167">
            <w:pPr>
              <w:spacing w:line="240" w:lineRule="exact"/>
              <w:rPr>
                <w:rFonts w:ascii="宋体" w:hAnsi="宋体"/>
                <w:b/>
                <w:szCs w:val="21"/>
              </w:rPr>
            </w:pPr>
            <w:r>
              <w:rPr>
                <w:rFonts w:ascii="宋体" w:hAnsi="宋体" w:hint="eastAsia"/>
                <w:b/>
                <w:szCs w:val="21"/>
              </w:rPr>
              <w:t>临时医嘱：</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根据会诊科室要求安排检查检验</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镇痛等对</w:t>
            </w:r>
            <w:r>
              <w:rPr>
                <w:rFonts w:ascii="宋体" w:hAnsi="宋体" w:hint="eastAsia"/>
                <w:szCs w:val="21"/>
              </w:rPr>
              <w:t>症处理</w:t>
            </w:r>
          </w:p>
        </w:tc>
        <w:tc>
          <w:tcPr>
            <w:tcW w:w="3037" w:type="dxa"/>
            <w:tcBorders>
              <w:top w:val="single" w:sz="8" w:space="0" w:color="auto"/>
              <w:left w:val="single" w:sz="8" w:space="0" w:color="auto"/>
              <w:bottom w:val="single" w:sz="8" w:space="0" w:color="auto"/>
              <w:right w:val="single" w:sz="8" w:space="0" w:color="auto"/>
            </w:tcBorders>
          </w:tcPr>
          <w:p w:rsidR="00861F43" w:rsidRDefault="00F03E42" w:rsidP="000E7167">
            <w:pPr>
              <w:spacing w:line="240" w:lineRule="exact"/>
              <w:rPr>
                <w:b/>
                <w:szCs w:val="21"/>
              </w:rPr>
            </w:pPr>
            <w:r>
              <w:rPr>
                <w:rFonts w:hint="eastAsia"/>
                <w:b/>
                <w:szCs w:val="21"/>
              </w:rPr>
              <w:t>长期医嘱：</w:t>
            </w:r>
            <w:r>
              <w:rPr>
                <w:rFonts w:hint="eastAsia"/>
                <w:szCs w:val="21"/>
              </w:rPr>
              <w:t>同前</w:t>
            </w:r>
          </w:p>
          <w:p w:rsidR="00861F43" w:rsidRDefault="00F03E42" w:rsidP="000E7167">
            <w:pPr>
              <w:spacing w:line="240" w:lineRule="exact"/>
              <w:rPr>
                <w:rFonts w:ascii="宋体" w:hAnsi="宋体"/>
                <w:b/>
                <w:szCs w:val="21"/>
              </w:rPr>
            </w:pPr>
            <w:r>
              <w:rPr>
                <w:rFonts w:ascii="宋体" w:hAnsi="宋体" w:hint="eastAsia"/>
                <w:b/>
                <w:szCs w:val="21"/>
              </w:rPr>
              <w:t>临时医嘱：</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术前医嘱</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明日在臂丛神经阻滞或全麻下行桡骨远端骨折内固定术</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术前禁食水</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术前用抗菌药物皮试</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术前留置导尿管（全麻）</w:t>
            </w:r>
          </w:p>
          <w:p w:rsidR="00861F43" w:rsidRDefault="00F03E42" w:rsidP="000E7167">
            <w:pPr>
              <w:numPr>
                <w:ilvl w:val="0"/>
                <w:numId w:val="1"/>
              </w:numPr>
              <w:tabs>
                <w:tab w:val="left" w:pos="174"/>
              </w:tabs>
              <w:spacing w:line="240" w:lineRule="exact"/>
              <w:ind w:hanging="366"/>
              <w:contextualSpacing/>
              <w:rPr>
                <w:szCs w:val="21"/>
              </w:rPr>
            </w:pPr>
            <w:proofErr w:type="gramStart"/>
            <w:r>
              <w:rPr>
                <w:rFonts w:hint="eastAsia"/>
                <w:szCs w:val="21"/>
              </w:rPr>
              <w:t>术区备皮</w:t>
            </w:r>
            <w:proofErr w:type="gramEnd"/>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必要时</w:t>
            </w:r>
            <w:r>
              <w:rPr>
                <w:rFonts w:hint="eastAsia"/>
                <w:szCs w:val="21"/>
              </w:rPr>
              <w:t>配血</w:t>
            </w:r>
          </w:p>
          <w:p w:rsidR="00861F43" w:rsidRDefault="00F03E42" w:rsidP="000E7167">
            <w:pPr>
              <w:numPr>
                <w:ilvl w:val="0"/>
                <w:numId w:val="1"/>
              </w:numPr>
              <w:tabs>
                <w:tab w:val="left" w:pos="174"/>
              </w:tabs>
              <w:spacing w:line="240" w:lineRule="exact"/>
              <w:ind w:hanging="366"/>
              <w:contextualSpacing/>
              <w:rPr>
                <w:rFonts w:cs="宋体"/>
                <w:kern w:val="0"/>
                <w:szCs w:val="21"/>
              </w:rPr>
            </w:pPr>
            <w:r>
              <w:rPr>
                <w:rFonts w:hint="eastAsia"/>
                <w:szCs w:val="21"/>
              </w:rPr>
              <w:t>其他特殊医</w:t>
            </w:r>
            <w:r>
              <w:rPr>
                <w:rFonts w:ascii="宋体" w:hAnsi="宋体" w:hint="eastAsia"/>
                <w:szCs w:val="21"/>
              </w:rPr>
              <w:t>嘱</w:t>
            </w:r>
          </w:p>
        </w:tc>
      </w:tr>
      <w:tr w:rsidR="00861F43">
        <w:trPr>
          <w:trHeight w:val="683"/>
          <w:jc w:val="center"/>
        </w:trPr>
        <w:tc>
          <w:tcPr>
            <w:tcW w:w="767"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widowControl/>
              <w:spacing w:line="240" w:lineRule="exact"/>
              <w:jc w:val="center"/>
              <w:rPr>
                <w:rFonts w:eastAsia="黑体"/>
                <w:kern w:val="0"/>
                <w:szCs w:val="21"/>
              </w:rPr>
            </w:pPr>
            <w:r>
              <w:rPr>
                <w:rFonts w:eastAsia="黑体" w:hint="eastAsia"/>
                <w:kern w:val="0"/>
                <w:szCs w:val="21"/>
              </w:rPr>
              <w:t>主要</w:t>
            </w:r>
          </w:p>
          <w:p w:rsidR="00861F43" w:rsidRDefault="00F03E42" w:rsidP="000E7167">
            <w:pPr>
              <w:widowControl/>
              <w:spacing w:line="240" w:lineRule="exact"/>
              <w:jc w:val="center"/>
              <w:rPr>
                <w:rFonts w:eastAsia="黑体"/>
                <w:kern w:val="0"/>
                <w:szCs w:val="21"/>
              </w:rPr>
            </w:pPr>
            <w:r>
              <w:rPr>
                <w:rFonts w:eastAsia="黑体" w:hint="eastAsia"/>
                <w:kern w:val="0"/>
                <w:szCs w:val="21"/>
              </w:rPr>
              <w:t>护理</w:t>
            </w:r>
          </w:p>
          <w:p w:rsidR="00861F43" w:rsidRDefault="00F03E42" w:rsidP="000E7167">
            <w:pPr>
              <w:widowControl/>
              <w:spacing w:line="240" w:lineRule="exact"/>
              <w:jc w:val="center"/>
              <w:rPr>
                <w:rFonts w:eastAsia="黑体"/>
                <w:kern w:val="0"/>
                <w:szCs w:val="21"/>
              </w:rPr>
            </w:pPr>
            <w:r>
              <w:rPr>
                <w:rFonts w:eastAsia="黑体" w:hint="eastAsia"/>
                <w:kern w:val="0"/>
                <w:szCs w:val="21"/>
              </w:rPr>
              <w:t>工作</w:t>
            </w:r>
          </w:p>
        </w:tc>
        <w:tc>
          <w:tcPr>
            <w:tcW w:w="3146"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入院介绍（病房环境、设施等）</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入院护理评估</w:t>
            </w:r>
          </w:p>
          <w:p w:rsidR="00861F43" w:rsidRDefault="00F03E42" w:rsidP="000E7167">
            <w:pPr>
              <w:numPr>
                <w:ilvl w:val="0"/>
                <w:numId w:val="1"/>
              </w:numPr>
              <w:tabs>
                <w:tab w:val="left" w:pos="174"/>
              </w:tabs>
              <w:spacing w:line="240" w:lineRule="exact"/>
              <w:ind w:hanging="366"/>
              <w:contextualSpacing/>
              <w:rPr>
                <w:rFonts w:cs="宋体"/>
                <w:kern w:val="0"/>
                <w:szCs w:val="21"/>
              </w:rPr>
            </w:pPr>
            <w:r>
              <w:rPr>
                <w:rFonts w:hint="eastAsia"/>
                <w:szCs w:val="21"/>
              </w:rPr>
              <w:t>观察患肢牵引、制动情况及护理</w:t>
            </w:r>
          </w:p>
        </w:tc>
        <w:tc>
          <w:tcPr>
            <w:tcW w:w="3193"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观察患者病情变化</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防止皮肤压疮护理</w:t>
            </w:r>
          </w:p>
          <w:p w:rsidR="00861F43" w:rsidRDefault="00F03E42" w:rsidP="000E7167">
            <w:pPr>
              <w:numPr>
                <w:ilvl w:val="0"/>
                <w:numId w:val="1"/>
              </w:numPr>
              <w:tabs>
                <w:tab w:val="left" w:pos="174"/>
              </w:tabs>
              <w:spacing w:line="240" w:lineRule="exact"/>
              <w:ind w:hanging="366"/>
              <w:contextualSpacing/>
              <w:rPr>
                <w:rFonts w:cs="宋体"/>
                <w:kern w:val="0"/>
                <w:szCs w:val="21"/>
              </w:rPr>
            </w:pPr>
            <w:r>
              <w:rPr>
                <w:rFonts w:hint="eastAsia"/>
                <w:szCs w:val="21"/>
              </w:rPr>
              <w:t>心理和生</w:t>
            </w:r>
            <w:r>
              <w:rPr>
                <w:rFonts w:ascii="宋体" w:hAnsi="宋体" w:hint="eastAsia"/>
                <w:szCs w:val="21"/>
              </w:rPr>
              <w:t>活护理</w:t>
            </w:r>
          </w:p>
        </w:tc>
        <w:tc>
          <w:tcPr>
            <w:tcW w:w="3037"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做好备皮等术前准备</w:t>
            </w:r>
          </w:p>
          <w:p w:rsidR="00861F43" w:rsidRDefault="00F03E42" w:rsidP="000E7167">
            <w:pPr>
              <w:numPr>
                <w:ilvl w:val="0"/>
                <w:numId w:val="1"/>
              </w:numPr>
              <w:tabs>
                <w:tab w:val="left" w:pos="174"/>
              </w:tabs>
              <w:spacing w:line="240" w:lineRule="exact"/>
              <w:ind w:hanging="366"/>
              <w:contextualSpacing/>
              <w:rPr>
                <w:szCs w:val="21"/>
              </w:rPr>
            </w:pPr>
            <w:r>
              <w:rPr>
                <w:rFonts w:hint="eastAsia"/>
                <w:szCs w:val="21"/>
              </w:rPr>
              <w:t>提醒患者术前禁食水</w:t>
            </w:r>
          </w:p>
          <w:p w:rsidR="00861F43" w:rsidRDefault="00F03E42" w:rsidP="000E7167">
            <w:pPr>
              <w:numPr>
                <w:ilvl w:val="0"/>
                <w:numId w:val="1"/>
              </w:numPr>
              <w:tabs>
                <w:tab w:val="left" w:pos="174"/>
              </w:tabs>
              <w:spacing w:line="240" w:lineRule="exact"/>
              <w:ind w:hanging="366"/>
              <w:contextualSpacing/>
              <w:rPr>
                <w:rFonts w:cs="宋体"/>
                <w:kern w:val="0"/>
                <w:szCs w:val="21"/>
              </w:rPr>
            </w:pPr>
            <w:r>
              <w:rPr>
                <w:rFonts w:hint="eastAsia"/>
                <w:szCs w:val="21"/>
              </w:rPr>
              <w:t>术前心理</w:t>
            </w:r>
            <w:r>
              <w:rPr>
                <w:rFonts w:ascii="宋体" w:hAnsi="宋体" w:hint="eastAsia"/>
                <w:szCs w:val="21"/>
              </w:rPr>
              <w:t>护理</w:t>
            </w:r>
          </w:p>
        </w:tc>
      </w:tr>
      <w:tr w:rsidR="00861F43">
        <w:trPr>
          <w:trHeight w:val="300"/>
          <w:jc w:val="center"/>
        </w:trPr>
        <w:tc>
          <w:tcPr>
            <w:tcW w:w="767"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widowControl/>
              <w:spacing w:line="240" w:lineRule="exact"/>
              <w:jc w:val="center"/>
              <w:rPr>
                <w:rFonts w:eastAsia="黑体" w:cs="宋体"/>
                <w:kern w:val="0"/>
                <w:szCs w:val="21"/>
              </w:rPr>
            </w:pPr>
            <w:r>
              <w:rPr>
                <w:rFonts w:eastAsia="黑体" w:cs="宋体" w:hint="eastAsia"/>
                <w:kern w:val="0"/>
                <w:szCs w:val="21"/>
              </w:rPr>
              <w:t>病情</w:t>
            </w:r>
          </w:p>
          <w:p w:rsidR="00861F43" w:rsidRDefault="00F03E42" w:rsidP="000E7167">
            <w:pPr>
              <w:widowControl/>
              <w:spacing w:line="240" w:lineRule="exact"/>
              <w:jc w:val="center"/>
              <w:rPr>
                <w:rFonts w:eastAsia="黑体" w:cs="宋体"/>
                <w:kern w:val="0"/>
                <w:szCs w:val="21"/>
              </w:rPr>
            </w:pPr>
            <w:r>
              <w:rPr>
                <w:rFonts w:eastAsia="黑体" w:cs="宋体" w:hint="eastAsia"/>
                <w:kern w:val="0"/>
                <w:szCs w:val="21"/>
              </w:rPr>
              <w:t>变异</w:t>
            </w:r>
          </w:p>
          <w:p w:rsidR="00861F43" w:rsidRDefault="00F03E42" w:rsidP="000E7167">
            <w:pPr>
              <w:widowControl/>
              <w:spacing w:line="240" w:lineRule="exact"/>
              <w:jc w:val="center"/>
              <w:rPr>
                <w:rFonts w:cs="宋体"/>
                <w:kern w:val="0"/>
                <w:szCs w:val="21"/>
              </w:rPr>
            </w:pPr>
            <w:r>
              <w:rPr>
                <w:rFonts w:eastAsia="黑体" w:cs="宋体" w:hint="eastAsia"/>
                <w:kern w:val="0"/>
                <w:szCs w:val="21"/>
              </w:rPr>
              <w:t>记录</w:t>
            </w:r>
          </w:p>
        </w:tc>
        <w:tc>
          <w:tcPr>
            <w:tcW w:w="3146"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40" w:lineRule="exact"/>
              <w:rPr>
                <w:rFonts w:hAnsi="宋体" w:cs="宋体"/>
                <w:kern w:val="0"/>
                <w:szCs w:val="21"/>
              </w:rPr>
            </w:pPr>
            <w:r>
              <w:rPr>
                <w:rFonts w:hAnsi="宋体" w:cs="宋体" w:hint="eastAsia"/>
                <w:kern w:val="0"/>
                <w:szCs w:val="21"/>
              </w:rPr>
              <w:t>□无</w:t>
            </w:r>
            <w:r>
              <w:rPr>
                <w:rFonts w:hAnsi="宋体" w:cs="宋体"/>
                <w:kern w:val="0"/>
                <w:szCs w:val="21"/>
              </w:rPr>
              <w:t xml:space="preserve">  </w:t>
            </w:r>
            <w:r>
              <w:rPr>
                <w:rFonts w:hAnsi="宋体" w:cs="宋体" w:hint="eastAsia"/>
                <w:kern w:val="0"/>
                <w:szCs w:val="21"/>
              </w:rPr>
              <w:t>□有，原因：</w:t>
            </w:r>
          </w:p>
          <w:p w:rsidR="00861F43" w:rsidRDefault="00F03E42" w:rsidP="000E7167">
            <w:pPr>
              <w:widowControl/>
              <w:spacing w:line="240" w:lineRule="exact"/>
              <w:rPr>
                <w:rFonts w:hAnsi="宋体" w:cs="宋体"/>
                <w:kern w:val="0"/>
                <w:szCs w:val="21"/>
              </w:rPr>
            </w:pPr>
            <w:r>
              <w:rPr>
                <w:rFonts w:hAnsi="宋体" w:cs="宋体"/>
                <w:kern w:val="0"/>
                <w:szCs w:val="21"/>
              </w:rPr>
              <w:t>1.</w:t>
            </w:r>
          </w:p>
          <w:p w:rsidR="00861F43" w:rsidRDefault="00F03E42" w:rsidP="000E7167">
            <w:pPr>
              <w:widowControl/>
              <w:spacing w:line="240" w:lineRule="exact"/>
              <w:rPr>
                <w:rFonts w:hAnsi="宋体" w:cs="宋体"/>
                <w:kern w:val="0"/>
                <w:szCs w:val="21"/>
              </w:rPr>
            </w:pPr>
            <w:r>
              <w:rPr>
                <w:rFonts w:hAnsi="宋体" w:cs="宋体"/>
                <w:kern w:val="0"/>
                <w:szCs w:val="21"/>
              </w:rPr>
              <w:t>2.</w:t>
            </w:r>
          </w:p>
        </w:tc>
        <w:tc>
          <w:tcPr>
            <w:tcW w:w="3193"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40" w:lineRule="exact"/>
              <w:rPr>
                <w:rFonts w:hAnsi="宋体" w:cs="宋体"/>
                <w:kern w:val="0"/>
                <w:szCs w:val="21"/>
              </w:rPr>
            </w:pPr>
            <w:r>
              <w:rPr>
                <w:rFonts w:hAnsi="宋体" w:cs="宋体" w:hint="eastAsia"/>
                <w:kern w:val="0"/>
                <w:szCs w:val="21"/>
              </w:rPr>
              <w:t>□无</w:t>
            </w:r>
            <w:r>
              <w:rPr>
                <w:rFonts w:hAnsi="宋体" w:cs="宋体"/>
                <w:kern w:val="0"/>
                <w:szCs w:val="21"/>
              </w:rPr>
              <w:t xml:space="preserve"> </w:t>
            </w:r>
            <w:r>
              <w:rPr>
                <w:rFonts w:hAnsi="宋体" w:cs="宋体" w:hint="eastAsia"/>
                <w:kern w:val="0"/>
                <w:szCs w:val="21"/>
              </w:rPr>
              <w:t>□有，原因：</w:t>
            </w:r>
          </w:p>
          <w:p w:rsidR="00861F43" w:rsidRDefault="00F03E42" w:rsidP="000E7167">
            <w:pPr>
              <w:widowControl/>
              <w:spacing w:line="240" w:lineRule="exact"/>
              <w:rPr>
                <w:rFonts w:hAnsi="宋体" w:cs="宋体"/>
                <w:kern w:val="0"/>
                <w:szCs w:val="21"/>
              </w:rPr>
            </w:pPr>
            <w:r>
              <w:rPr>
                <w:rFonts w:hAnsi="宋体" w:cs="宋体"/>
                <w:kern w:val="0"/>
                <w:szCs w:val="21"/>
              </w:rPr>
              <w:t>1.</w:t>
            </w:r>
          </w:p>
          <w:p w:rsidR="00861F43" w:rsidRDefault="00F03E42" w:rsidP="000E7167">
            <w:pPr>
              <w:widowControl/>
              <w:spacing w:line="240" w:lineRule="exact"/>
              <w:rPr>
                <w:rFonts w:hAnsi="宋体" w:cs="宋体"/>
                <w:kern w:val="0"/>
                <w:szCs w:val="21"/>
              </w:rPr>
            </w:pPr>
            <w:r>
              <w:rPr>
                <w:rFonts w:hAnsi="宋体" w:cs="宋体"/>
                <w:kern w:val="0"/>
                <w:szCs w:val="21"/>
              </w:rPr>
              <w:t>2.</w:t>
            </w:r>
          </w:p>
        </w:tc>
        <w:tc>
          <w:tcPr>
            <w:tcW w:w="3037"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40" w:lineRule="exact"/>
              <w:rPr>
                <w:rFonts w:hAnsi="宋体" w:cs="宋体"/>
                <w:kern w:val="0"/>
                <w:szCs w:val="21"/>
              </w:rPr>
            </w:pPr>
            <w:r>
              <w:rPr>
                <w:rFonts w:hAnsi="宋体" w:cs="宋体" w:hint="eastAsia"/>
                <w:kern w:val="0"/>
                <w:szCs w:val="21"/>
              </w:rPr>
              <w:t>□无</w:t>
            </w:r>
            <w:r>
              <w:rPr>
                <w:rFonts w:hAnsi="宋体" w:cs="宋体"/>
                <w:kern w:val="0"/>
                <w:szCs w:val="21"/>
              </w:rPr>
              <w:t xml:space="preserve">  </w:t>
            </w:r>
            <w:r>
              <w:rPr>
                <w:rFonts w:hAnsi="宋体" w:cs="宋体" w:hint="eastAsia"/>
                <w:kern w:val="0"/>
                <w:szCs w:val="21"/>
              </w:rPr>
              <w:t>□有，原因：</w:t>
            </w:r>
          </w:p>
          <w:p w:rsidR="00861F43" w:rsidRDefault="00F03E42" w:rsidP="000E7167">
            <w:pPr>
              <w:widowControl/>
              <w:spacing w:line="240" w:lineRule="exact"/>
              <w:rPr>
                <w:rFonts w:hAnsi="宋体" w:cs="宋体"/>
                <w:kern w:val="0"/>
                <w:szCs w:val="21"/>
              </w:rPr>
            </w:pPr>
            <w:r>
              <w:rPr>
                <w:rFonts w:hAnsi="宋体" w:cs="宋体"/>
                <w:kern w:val="0"/>
                <w:szCs w:val="21"/>
              </w:rPr>
              <w:t>1.</w:t>
            </w:r>
          </w:p>
          <w:p w:rsidR="00861F43" w:rsidRDefault="00F03E42" w:rsidP="000E7167">
            <w:pPr>
              <w:widowControl/>
              <w:spacing w:line="240" w:lineRule="exact"/>
              <w:rPr>
                <w:rFonts w:hAnsi="宋体" w:cs="宋体"/>
                <w:kern w:val="0"/>
                <w:szCs w:val="21"/>
              </w:rPr>
            </w:pPr>
            <w:r>
              <w:rPr>
                <w:rFonts w:hAnsi="宋体" w:cs="宋体"/>
                <w:kern w:val="0"/>
                <w:szCs w:val="21"/>
              </w:rPr>
              <w:t>2.</w:t>
            </w:r>
          </w:p>
        </w:tc>
      </w:tr>
      <w:tr w:rsidR="00861F43">
        <w:trPr>
          <w:trHeight w:val="620"/>
          <w:jc w:val="center"/>
        </w:trPr>
        <w:tc>
          <w:tcPr>
            <w:tcW w:w="767"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widowControl/>
              <w:spacing w:line="240" w:lineRule="exact"/>
              <w:jc w:val="center"/>
              <w:rPr>
                <w:rFonts w:eastAsia="黑体" w:cs="宋体"/>
                <w:kern w:val="0"/>
                <w:szCs w:val="21"/>
              </w:rPr>
            </w:pPr>
            <w:r>
              <w:rPr>
                <w:rFonts w:eastAsia="黑体" w:cs="宋体" w:hint="eastAsia"/>
                <w:kern w:val="0"/>
                <w:szCs w:val="21"/>
              </w:rPr>
              <w:t>护士</w:t>
            </w:r>
          </w:p>
          <w:p w:rsidR="00861F43" w:rsidRDefault="00F03E42" w:rsidP="000E7167">
            <w:pPr>
              <w:widowControl/>
              <w:spacing w:line="240" w:lineRule="exact"/>
              <w:jc w:val="center"/>
              <w:rPr>
                <w:rFonts w:eastAsia="黑体"/>
                <w:kern w:val="0"/>
                <w:szCs w:val="21"/>
              </w:rPr>
            </w:pPr>
            <w:r>
              <w:rPr>
                <w:rFonts w:eastAsia="黑体" w:cs="宋体" w:hint="eastAsia"/>
                <w:kern w:val="0"/>
                <w:szCs w:val="21"/>
              </w:rPr>
              <w:t>签名</w:t>
            </w:r>
          </w:p>
        </w:tc>
        <w:tc>
          <w:tcPr>
            <w:tcW w:w="3146" w:type="dxa"/>
            <w:tcBorders>
              <w:top w:val="single" w:sz="8" w:space="0" w:color="auto"/>
              <w:left w:val="nil"/>
              <w:bottom w:val="single" w:sz="8" w:space="0" w:color="auto"/>
              <w:right w:val="single" w:sz="8" w:space="0" w:color="auto"/>
            </w:tcBorders>
          </w:tcPr>
          <w:p w:rsidR="00861F43" w:rsidRDefault="00861F43" w:rsidP="000E7167">
            <w:pPr>
              <w:spacing w:line="240" w:lineRule="exact"/>
              <w:rPr>
                <w:rFonts w:cs="宋体"/>
                <w:kern w:val="0"/>
                <w:szCs w:val="21"/>
              </w:rPr>
            </w:pPr>
          </w:p>
        </w:tc>
        <w:tc>
          <w:tcPr>
            <w:tcW w:w="3193" w:type="dxa"/>
            <w:tcBorders>
              <w:top w:val="single" w:sz="8" w:space="0" w:color="auto"/>
              <w:left w:val="nil"/>
              <w:bottom w:val="single" w:sz="8" w:space="0" w:color="auto"/>
              <w:right w:val="single" w:sz="8" w:space="0" w:color="auto"/>
            </w:tcBorders>
          </w:tcPr>
          <w:p w:rsidR="00861F43" w:rsidRDefault="00861F43" w:rsidP="000E7167">
            <w:pPr>
              <w:spacing w:line="240" w:lineRule="exact"/>
              <w:rPr>
                <w:rFonts w:cs="宋体"/>
                <w:kern w:val="0"/>
                <w:szCs w:val="21"/>
              </w:rPr>
            </w:pPr>
          </w:p>
        </w:tc>
        <w:tc>
          <w:tcPr>
            <w:tcW w:w="3037" w:type="dxa"/>
            <w:tcBorders>
              <w:top w:val="single" w:sz="8" w:space="0" w:color="auto"/>
              <w:left w:val="nil"/>
              <w:bottom w:val="single" w:sz="8" w:space="0" w:color="auto"/>
              <w:right w:val="single" w:sz="8" w:space="0" w:color="auto"/>
            </w:tcBorders>
          </w:tcPr>
          <w:p w:rsidR="00861F43" w:rsidRDefault="00861F43" w:rsidP="000E7167">
            <w:pPr>
              <w:spacing w:line="240" w:lineRule="exact"/>
              <w:rPr>
                <w:rFonts w:cs="宋体"/>
                <w:kern w:val="0"/>
                <w:szCs w:val="21"/>
              </w:rPr>
            </w:pPr>
          </w:p>
        </w:tc>
      </w:tr>
      <w:tr w:rsidR="00861F43">
        <w:trPr>
          <w:trHeight w:val="650"/>
          <w:jc w:val="center"/>
        </w:trPr>
        <w:tc>
          <w:tcPr>
            <w:tcW w:w="767"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40" w:lineRule="exact"/>
              <w:jc w:val="center"/>
              <w:rPr>
                <w:rFonts w:eastAsia="黑体" w:cs="宋体"/>
                <w:kern w:val="0"/>
                <w:szCs w:val="21"/>
              </w:rPr>
            </w:pPr>
            <w:r>
              <w:rPr>
                <w:rFonts w:eastAsia="黑体" w:cs="宋体" w:hint="eastAsia"/>
                <w:kern w:val="0"/>
                <w:szCs w:val="21"/>
              </w:rPr>
              <w:t>医师</w:t>
            </w:r>
          </w:p>
          <w:p w:rsidR="00861F43" w:rsidRDefault="00F03E42" w:rsidP="000E7167">
            <w:pPr>
              <w:spacing w:line="240" w:lineRule="exact"/>
              <w:jc w:val="center"/>
              <w:rPr>
                <w:rFonts w:eastAsia="黑体" w:cs="宋体"/>
                <w:kern w:val="0"/>
                <w:szCs w:val="21"/>
              </w:rPr>
            </w:pPr>
            <w:r>
              <w:rPr>
                <w:rFonts w:eastAsia="黑体" w:cs="宋体" w:hint="eastAsia"/>
                <w:kern w:val="0"/>
                <w:szCs w:val="21"/>
              </w:rPr>
              <w:t>签名</w:t>
            </w:r>
          </w:p>
        </w:tc>
        <w:tc>
          <w:tcPr>
            <w:tcW w:w="3146"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40" w:lineRule="exact"/>
              <w:rPr>
                <w:kern w:val="0"/>
                <w:szCs w:val="21"/>
              </w:rPr>
            </w:pPr>
            <w:r>
              <w:rPr>
                <w:rFonts w:hint="eastAsia"/>
                <w:kern w:val="0"/>
                <w:szCs w:val="21"/>
              </w:rPr>
              <w:t xml:space="preserve">　</w:t>
            </w:r>
          </w:p>
        </w:tc>
        <w:tc>
          <w:tcPr>
            <w:tcW w:w="3193"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40" w:lineRule="exact"/>
              <w:rPr>
                <w:kern w:val="0"/>
                <w:szCs w:val="21"/>
              </w:rPr>
            </w:pPr>
            <w:r>
              <w:rPr>
                <w:rFonts w:hint="eastAsia"/>
                <w:kern w:val="0"/>
                <w:szCs w:val="21"/>
              </w:rPr>
              <w:t xml:space="preserve">　</w:t>
            </w:r>
          </w:p>
        </w:tc>
        <w:tc>
          <w:tcPr>
            <w:tcW w:w="3037"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40" w:lineRule="exact"/>
              <w:rPr>
                <w:kern w:val="0"/>
                <w:szCs w:val="21"/>
              </w:rPr>
            </w:pPr>
            <w:r>
              <w:rPr>
                <w:rFonts w:hint="eastAsia"/>
                <w:kern w:val="0"/>
                <w:szCs w:val="21"/>
              </w:rPr>
              <w:t xml:space="preserve">　</w:t>
            </w:r>
          </w:p>
        </w:tc>
      </w:tr>
    </w:tbl>
    <w:p w:rsidR="00861F43" w:rsidRDefault="00861F43">
      <w:pPr>
        <w:rPr>
          <w:szCs w:val="21"/>
        </w:rPr>
      </w:pPr>
    </w:p>
    <w:p w:rsidR="00861F43" w:rsidRDefault="00861F43">
      <w:pPr>
        <w:rPr>
          <w:szCs w:val="21"/>
        </w:rPr>
      </w:pPr>
    </w:p>
    <w:tbl>
      <w:tblPr>
        <w:tblW w:w="9979" w:type="dxa"/>
        <w:jc w:val="center"/>
        <w:tblLayout w:type="fixed"/>
        <w:tblLook w:val="04A0" w:firstRow="1" w:lastRow="0" w:firstColumn="1" w:lastColumn="0" w:noHBand="0" w:noVBand="1"/>
      </w:tblPr>
      <w:tblGrid>
        <w:gridCol w:w="701"/>
        <w:gridCol w:w="3172"/>
        <w:gridCol w:w="3240"/>
        <w:gridCol w:w="2866"/>
      </w:tblGrid>
      <w:tr w:rsidR="00861F43">
        <w:trPr>
          <w:trHeight w:val="594"/>
          <w:jc w:val="center"/>
        </w:trPr>
        <w:tc>
          <w:tcPr>
            <w:tcW w:w="701" w:type="dxa"/>
            <w:tcBorders>
              <w:top w:val="double" w:sz="4" w:space="0" w:color="auto"/>
              <w:left w:val="double" w:sz="4" w:space="0" w:color="auto"/>
              <w:bottom w:val="double" w:sz="4" w:space="0" w:color="auto"/>
              <w:right w:val="double" w:sz="4" w:space="0" w:color="auto"/>
            </w:tcBorders>
            <w:vAlign w:val="center"/>
          </w:tcPr>
          <w:p w:rsidR="00861F43" w:rsidRDefault="00F03E42" w:rsidP="000E7167">
            <w:pPr>
              <w:widowControl/>
              <w:snapToGrid w:val="0"/>
              <w:spacing w:line="280" w:lineRule="exact"/>
              <w:jc w:val="center"/>
              <w:rPr>
                <w:rFonts w:ascii="黑体" w:eastAsia="黑体" w:cs="宋体"/>
                <w:kern w:val="0"/>
                <w:szCs w:val="21"/>
              </w:rPr>
            </w:pPr>
            <w:r>
              <w:rPr>
                <w:rFonts w:ascii="黑体" w:eastAsia="黑体" w:cs="宋体" w:hint="eastAsia"/>
                <w:kern w:val="0"/>
                <w:szCs w:val="21"/>
              </w:rPr>
              <w:lastRenderedPageBreak/>
              <w:t>时间</w:t>
            </w:r>
          </w:p>
        </w:tc>
        <w:tc>
          <w:tcPr>
            <w:tcW w:w="3172" w:type="dxa"/>
            <w:tcBorders>
              <w:top w:val="double" w:sz="4" w:space="0" w:color="auto"/>
              <w:left w:val="double" w:sz="4" w:space="0" w:color="auto"/>
              <w:bottom w:val="double" w:sz="4" w:space="0" w:color="auto"/>
              <w:right w:val="double" w:sz="4" w:space="0" w:color="auto"/>
            </w:tcBorders>
            <w:vAlign w:val="center"/>
          </w:tcPr>
          <w:p w:rsidR="00861F43" w:rsidRDefault="00F03E42" w:rsidP="000E7167">
            <w:pPr>
              <w:widowControl/>
              <w:snapToGrid w:val="0"/>
              <w:spacing w:line="280" w:lineRule="exact"/>
              <w:jc w:val="center"/>
              <w:rPr>
                <w:rFonts w:ascii="黑体" w:eastAsia="黑体"/>
                <w:szCs w:val="21"/>
              </w:rPr>
            </w:pPr>
            <w:r>
              <w:rPr>
                <w:rFonts w:ascii="黑体" w:eastAsia="黑体" w:hint="eastAsia"/>
                <w:szCs w:val="21"/>
              </w:rPr>
              <w:t>住院第</w:t>
            </w:r>
            <w:r>
              <w:rPr>
                <w:rFonts w:ascii="黑体" w:eastAsia="黑体" w:hint="eastAsia"/>
                <w:szCs w:val="21"/>
              </w:rPr>
              <w:t>5</w:t>
            </w:r>
            <w:r>
              <w:rPr>
                <w:rFonts w:ascii="黑体" w:eastAsia="黑体" w:hint="eastAsia"/>
                <w:szCs w:val="21"/>
              </w:rPr>
              <w:t>天</w:t>
            </w:r>
          </w:p>
          <w:p w:rsidR="00861F43" w:rsidRDefault="00F03E42" w:rsidP="000E7167">
            <w:pPr>
              <w:widowControl/>
              <w:snapToGrid w:val="0"/>
              <w:spacing w:line="280" w:lineRule="exact"/>
              <w:jc w:val="center"/>
              <w:rPr>
                <w:rFonts w:ascii="黑体" w:eastAsia="黑体" w:cs="宋体"/>
                <w:kern w:val="0"/>
                <w:szCs w:val="21"/>
              </w:rPr>
            </w:pPr>
            <w:r>
              <w:rPr>
                <w:rFonts w:ascii="黑体" w:eastAsia="黑体" w:hint="eastAsia"/>
                <w:szCs w:val="21"/>
              </w:rPr>
              <w:t>（手术日）</w:t>
            </w:r>
          </w:p>
        </w:tc>
        <w:tc>
          <w:tcPr>
            <w:tcW w:w="3240" w:type="dxa"/>
            <w:tcBorders>
              <w:top w:val="double" w:sz="4" w:space="0" w:color="auto"/>
              <w:left w:val="double" w:sz="4" w:space="0" w:color="auto"/>
              <w:bottom w:val="double" w:sz="4" w:space="0" w:color="auto"/>
              <w:right w:val="double" w:sz="4" w:space="0" w:color="auto"/>
            </w:tcBorders>
            <w:vAlign w:val="center"/>
          </w:tcPr>
          <w:p w:rsidR="00861F43" w:rsidRDefault="00F03E42" w:rsidP="000E7167">
            <w:pPr>
              <w:widowControl/>
              <w:snapToGrid w:val="0"/>
              <w:spacing w:line="280" w:lineRule="exact"/>
              <w:jc w:val="center"/>
              <w:rPr>
                <w:rFonts w:ascii="黑体" w:eastAsia="黑体"/>
                <w:szCs w:val="21"/>
              </w:rPr>
            </w:pPr>
            <w:r>
              <w:rPr>
                <w:rFonts w:ascii="黑体" w:eastAsia="黑体" w:hint="eastAsia"/>
                <w:szCs w:val="21"/>
              </w:rPr>
              <w:t>住院第</w:t>
            </w:r>
            <w:r>
              <w:rPr>
                <w:rFonts w:ascii="黑体" w:eastAsia="黑体" w:hint="eastAsia"/>
                <w:szCs w:val="21"/>
              </w:rPr>
              <w:t>6</w:t>
            </w:r>
            <w:r>
              <w:rPr>
                <w:rFonts w:ascii="黑体" w:eastAsia="黑体" w:hint="eastAsia"/>
                <w:szCs w:val="21"/>
              </w:rPr>
              <w:t>天</w:t>
            </w:r>
          </w:p>
          <w:p w:rsidR="00861F43" w:rsidRDefault="00F03E42" w:rsidP="000E7167">
            <w:pPr>
              <w:widowControl/>
              <w:snapToGrid w:val="0"/>
              <w:spacing w:line="280" w:lineRule="exact"/>
              <w:jc w:val="center"/>
              <w:rPr>
                <w:rFonts w:ascii="黑体" w:eastAsia="黑体" w:cs="宋体"/>
                <w:kern w:val="0"/>
                <w:szCs w:val="21"/>
              </w:rPr>
            </w:pPr>
            <w:r>
              <w:rPr>
                <w:rFonts w:ascii="黑体" w:eastAsia="黑体" w:hint="eastAsia"/>
                <w:szCs w:val="21"/>
              </w:rPr>
              <w:t>（术后第</w:t>
            </w:r>
            <w:r>
              <w:rPr>
                <w:rFonts w:ascii="黑体" w:eastAsia="黑体" w:hint="eastAsia"/>
                <w:szCs w:val="21"/>
              </w:rPr>
              <w:t>1</w:t>
            </w:r>
            <w:r>
              <w:rPr>
                <w:rFonts w:ascii="黑体" w:eastAsia="黑体" w:hint="eastAsia"/>
                <w:szCs w:val="21"/>
              </w:rPr>
              <w:t>日）</w:t>
            </w:r>
          </w:p>
        </w:tc>
        <w:tc>
          <w:tcPr>
            <w:tcW w:w="2866" w:type="dxa"/>
            <w:tcBorders>
              <w:top w:val="double" w:sz="4" w:space="0" w:color="auto"/>
              <w:left w:val="double" w:sz="4" w:space="0" w:color="auto"/>
              <w:bottom w:val="double" w:sz="4" w:space="0" w:color="auto"/>
              <w:right w:val="double" w:sz="4" w:space="0" w:color="auto"/>
            </w:tcBorders>
            <w:vAlign w:val="center"/>
          </w:tcPr>
          <w:p w:rsidR="00861F43" w:rsidRDefault="00F03E42" w:rsidP="000E7167">
            <w:pPr>
              <w:widowControl/>
              <w:snapToGrid w:val="0"/>
              <w:spacing w:line="280" w:lineRule="exact"/>
              <w:jc w:val="center"/>
              <w:rPr>
                <w:rFonts w:ascii="黑体" w:eastAsia="黑体"/>
                <w:szCs w:val="21"/>
              </w:rPr>
            </w:pPr>
            <w:r>
              <w:rPr>
                <w:rFonts w:ascii="黑体" w:eastAsia="黑体" w:hint="eastAsia"/>
                <w:szCs w:val="21"/>
              </w:rPr>
              <w:t>住院第</w:t>
            </w:r>
            <w:r>
              <w:rPr>
                <w:rFonts w:ascii="黑体" w:eastAsia="黑体" w:hint="eastAsia"/>
                <w:szCs w:val="21"/>
              </w:rPr>
              <w:t>7</w:t>
            </w:r>
            <w:r>
              <w:rPr>
                <w:rFonts w:ascii="黑体" w:eastAsia="黑体" w:hint="eastAsia"/>
                <w:szCs w:val="21"/>
              </w:rPr>
              <w:t>天</w:t>
            </w:r>
          </w:p>
          <w:p w:rsidR="00861F43" w:rsidRDefault="00F03E42" w:rsidP="000E7167">
            <w:pPr>
              <w:widowControl/>
              <w:snapToGrid w:val="0"/>
              <w:spacing w:line="280" w:lineRule="exact"/>
              <w:jc w:val="center"/>
              <w:rPr>
                <w:rFonts w:ascii="黑体" w:eastAsia="黑体" w:cs="宋体"/>
                <w:kern w:val="0"/>
                <w:szCs w:val="21"/>
              </w:rPr>
            </w:pPr>
            <w:r>
              <w:rPr>
                <w:rFonts w:ascii="黑体" w:eastAsia="黑体" w:hint="eastAsia"/>
                <w:szCs w:val="21"/>
              </w:rPr>
              <w:t>（术后第</w:t>
            </w:r>
            <w:r>
              <w:rPr>
                <w:rFonts w:ascii="黑体" w:eastAsia="黑体" w:hint="eastAsia"/>
                <w:szCs w:val="21"/>
              </w:rPr>
              <w:t>2</w:t>
            </w:r>
            <w:r>
              <w:rPr>
                <w:rFonts w:ascii="黑体" w:eastAsia="黑体" w:hint="eastAsia"/>
                <w:szCs w:val="21"/>
              </w:rPr>
              <w:t>日</w:t>
            </w:r>
            <w:r>
              <w:rPr>
                <w:rFonts w:ascii="黑体" w:eastAsia="黑体" w:cs="宋体" w:hint="eastAsia"/>
                <w:kern w:val="0"/>
                <w:szCs w:val="21"/>
              </w:rPr>
              <w:t>）</w:t>
            </w:r>
          </w:p>
        </w:tc>
      </w:tr>
      <w:tr w:rsidR="00861F43">
        <w:trPr>
          <w:trHeight w:val="300"/>
          <w:jc w:val="center"/>
        </w:trPr>
        <w:tc>
          <w:tcPr>
            <w:tcW w:w="701" w:type="dxa"/>
            <w:tcBorders>
              <w:top w:val="double" w:sz="4" w:space="0" w:color="auto"/>
              <w:left w:val="single" w:sz="8" w:space="0" w:color="auto"/>
              <w:bottom w:val="single" w:sz="8" w:space="0" w:color="auto"/>
              <w:right w:val="single" w:sz="8" w:space="0" w:color="auto"/>
            </w:tcBorders>
            <w:vAlign w:val="center"/>
          </w:tcPr>
          <w:p w:rsidR="00861F43" w:rsidRDefault="00F03E42" w:rsidP="000E7167">
            <w:pPr>
              <w:widowControl/>
              <w:spacing w:line="280" w:lineRule="exact"/>
              <w:jc w:val="center"/>
              <w:rPr>
                <w:rFonts w:eastAsia="黑体" w:cs="宋体"/>
                <w:kern w:val="0"/>
                <w:szCs w:val="21"/>
              </w:rPr>
            </w:pPr>
            <w:r>
              <w:rPr>
                <w:rFonts w:eastAsia="黑体" w:cs="宋体" w:hint="eastAsia"/>
                <w:kern w:val="0"/>
                <w:szCs w:val="21"/>
              </w:rPr>
              <w:t>主</w:t>
            </w:r>
          </w:p>
          <w:p w:rsidR="00861F43" w:rsidRDefault="00F03E42" w:rsidP="000E7167">
            <w:pPr>
              <w:widowControl/>
              <w:spacing w:line="280" w:lineRule="exact"/>
              <w:jc w:val="center"/>
              <w:rPr>
                <w:rFonts w:eastAsia="黑体" w:cs="宋体"/>
                <w:kern w:val="0"/>
                <w:szCs w:val="21"/>
              </w:rPr>
            </w:pPr>
            <w:r>
              <w:rPr>
                <w:rFonts w:eastAsia="黑体" w:cs="宋体" w:hint="eastAsia"/>
                <w:kern w:val="0"/>
                <w:szCs w:val="21"/>
              </w:rPr>
              <w:t>要</w:t>
            </w:r>
          </w:p>
          <w:p w:rsidR="00861F43" w:rsidRDefault="00F03E42" w:rsidP="000E7167">
            <w:pPr>
              <w:widowControl/>
              <w:spacing w:line="280" w:lineRule="exact"/>
              <w:jc w:val="center"/>
              <w:rPr>
                <w:rFonts w:eastAsia="黑体" w:cs="宋体"/>
                <w:kern w:val="0"/>
                <w:szCs w:val="21"/>
              </w:rPr>
            </w:pPr>
            <w:proofErr w:type="gramStart"/>
            <w:r>
              <w:rPr>
                <w:rFonts w:eastAsia="黑体" w:cs="宋体" w:hint="eastAsia"/>
                <w:kern w:val="0"/>
                <w:szCs w:val="21"/>
              </w:rPr>
              <w:t>诊</w:t>
            </w:r>
            <w:proofErr w:type="gramEnd"/>
          </w:p>
          <w:p w:rsidR="00861F43" w:rsidRDefault="00F03E42" w:rsidP="000E7167">
            <w:pPr>
              <w:widowControl/>
              <w:spacing w:line="280" w:lineRule="exact"/>
              <w:jc w:val="center"/>
              <w:rPr>
                <w:rFonts w:eastAsia="黑体" w:cs="宋体"/>
                <w:kern w:val="0"/>
                <w:szCs w:val="21"/>
              </w:rPr>
            </w:pPr>
            <w:proofErr w:type="gramStart"/>
            <w:r>
              <w:rPr>
                <w:rFonts w:eastAsia="黑体" w:cs="宋体" w:hint="eastAsia"/>
                <w:kern w:val="0"/>
                <w:szCs w:val="21"/>
              </w:rPr>
              <w:t>疗</w:t>
            </w:r>
            <w:proofErr w:type="gramEnd"/>
          </w:p>
          <w:p w:rsidR="00861F43" w:rsidRDefault="00F03E42" w:rsidP="000E7167">
            <w:pPr>
              <w:widowControl/>
              <w:spacing w:line="280" w:lineRule="exact"/>
              <w:jc w:val="center"/>
              <w:rPr>
                <w:rFonts w:eastAsia="黑体" w:cs="宋体"/>
                <w:kern w:val="0"/>
                <w:szCs w:val="21"/>
              </w:rPr>
            </w:pPr>
            <w:r>
              <w:rPr>
                <w:rFonts w:eastAsia="黑体" w:cs="宋体" w:hint="eastAsia"/>
                <w:kern w:val="0"/>
                <w:szCs w:val="21"/>
              </w:rPr>
              <w:t>工</w:t>
            </w:r>
          </w:p>
          <w:p w:rsidR="00861F43" w:rsidRDefault="00F03E42" w:rsidP="000E7167">
            <w:pPr>
              <w:widowControl/>
              <w:spacing w:line="280" w:lineRule="exact"/>
              <w:jc w:val="center"/>
              <w:rPr>
                <w:rFonts w:eastAsia="黑体" w:cs="宋体"/>
                <w:kern w:val="0"/>
                <w:szCs w:val="21"/>
              </w:rPr>
            </w:pPr>
            <w:r>
              <w:rPr>
                <w:rFonts w:eastAsia="黑体" w:cs="宋体" w:hint="eastAsia"/>
                <w:kern w:val="0"/>
                <w:szCs w:val="21"/>
              </w:rPr>
              <w:t>作</w:t>
            </w:r>
          </w:p>
          <w:p w:rsidR="00861F43" w:rsidRDefault="00861F43" w:rsidP="000E7167">
            <w:pPr>
              <w:widowControl/>
              <w:spacing w:line="280" w:lineRule="exact"/>
              <w:jc w:val="center"/>
              <w:rPr>
                <w:rFonts w:cs="宋体"/>
                <w:kern w:val="0"/>
                <w:szCs w:val="21"/>
              </w:rPr>
            </w:pPr>
          </w:p>
        </w:tc>
        <w:tc>
          <w:tcPr>
            <w:tcW w:w="3172" w:type="dxa"/>
            <w:tcBorders>
              <w:top w:val="double" w:sz="4"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80" w:lineRule="exact"/>
              <w:ind w:hanging="366"/>
              <w:contextualSpacing/>
              <w:rPr>
                <w:rFonts w:ascii="宋体" w:hAnsi="宋体"/>
                <w:szCs w:val="21"/>
              </w:rPr>
            </w:pPr>
            <w:r>
              <w:rPr>
                <w:rFonts w:hint="eastAsia"/>
                <w:szCs w:val="21"/>
              </w:rPr>
              <w:t>手术</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向患者及</w:t>
            </w:r>
            <w:r>
              <w:rPr>
                <w:szCs w:val="21"/>
              </w:rPr>
              <w:t>/</w:t>
            </w:r>
            <w:r>
              <w:rPr>
                <w:rFonts w:hint="eastAsia"/>
                <w:szCs w:val="21"/>
              </w:rPr>
              <w:t>或家属交代手术过程概况及术后注意事项</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术者完成手术记录</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完成术后病程</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上级医师查房</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麻醉医师查房</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观察有无术后并发</w:t>
            </w:r>
            <w:r>
              <w:rPr>
                <w:rFonts w:ascii="宋体" w:hAnsi="宋体" w:hint="eastAsia"/>
                <w:szCs w:val="21"/>
              </w:rPr>
              <w:t>症并做相应处理</w:t>
            </w:r>
          </w:p>
          <w:p w:rsidR="00861F43" w:rsidRDefault="00F03E42" w:rsidP="000E7167">
            <w:pPr>
              <w:numPr>
                <w:ilvl w:val="0"/>
                <w:numId w:val="1"/>
              </w:numPr>
              <w:tabs>
                <w:tab w:val="left" w:pos="174"/>
              </w:tabs>
              <w:spacing w:line="280" w:lineRule="exact"/>
              <w:ind w:hanging="366"/>
              <w:contextualSpacing/>
              <w:rPr>
                <w:szCs w:val="21"/>
              </w:rPr>
            </w:pPr>
            <w:r>
              <w:rPr>
                <w:rFonts w:ascii="宋体" w:hAnsi="宋体"/>
                <w:szCs w:val="21"/>
              </w:rPr>
              <w:t>导尿</w:t>
            </w:r>
            <w:r w:rsidRPr="000E7167">
              <w:rPr>
                <w:rFonts w:hint="eastAsia"/>
                <w:szCs w:val="21"/>
              </w:rPr>
              <w:t>（必要时</w:t>
            </w:r>
            <w:r w:rsidRPr="000E7167">
              <w:rPr>
                <w:rFonts w:hint="eastAsia"/>
                <w:szCs w:val="21"/>
              </w:rPr>
              <w:t>）</w:t>
            </w:r>
          </w:p>
        </w:tc>
        <w:tc>
          <w:tcPr>
            <w:tcW w:w="3240" w:type="dxa"/>
            <w:tcBorders>
              <w:top w:val="double" w:sz="4"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上级医师查房</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完成常规病程记录</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观察伤口、引流量、体温、生命体征、患肢远端感觉运动情况等并</w:t>
            </w:r>
            <w:proofErr w:type="gramStart"/>
            <w:r>
              <w:rPr>
                <w:rFonts w:hint="eastAsia"/>
                <w:szCs w:val="21"/>
              </w:rPr>
              <w:t>作出</w:t>
            </w:r>
            <w:proofErr w:type="gramEnd"/>
            <w:r>
              <w:rPr>
                <w:rFonts w:hint="eastAsia"/>
                <w:szCs w:val="21"/>
              </w:rPr>
              <w:t>相应处理</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留置</w:t>
            </w:r>
            <w:r>
              <w:rPr>
                <w:szCs w:val="21"/>
              </w:rPr>
              <w:t>尿管</w:t>
            </w:r>
            <w:r w:rsidRPr="000E7167">
              <w:rPr>
                <w:rFonts w:hint="eastAsia"/>
                <w:szCs w:val="21"/>
              </w:rPr>
              <w:t>（必要时</w:t>
            </w:r>
            <w:r>
              <w:rPr>
                <w:rFonts w:hint="eastAsia"/>
                <w:szCs w:val="21"/>
              </w:rPr>
              <w:t>）</w:t>
            </w:r>
          </w:p>
        </w:tc>
        <w:tc>
          <w:tcPr>
            <w:tcW w:w="2866" w:type="dxa"/>
            <w:tcBorders>
              <w:top w:val="double" w:sz="4"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上级医师查房</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完成病程记录</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拔除引流管，伤口换药</w:t>
            </w:r>
          </w:p>
          <w:p w:rsidR="00861F43" w:rsidRDefault="00F03E42" w:rsidP="000E7167">
            <w:pPr>
              <w:numPr>
                <w:ilvl w:val="0"/>
                <w:numId w:val="1"/>
              </w:numPr>
              <w:tabs>
                <w:tab w:val="left" w:pos="174"/>
              </w:tabs>
              <w:spacing w:line="280" w:lineRule="exact"/>
              <w:ind w:hanging="366"/>
              <w:contextualSpacing/>
              <w:rPr>
                <w:rFonts w:cs="宋体"/>
                <w:kern w:val="0"/>
                <w:szCs w:val="21"/>
              </w:rPr>
            </w:pPr>
            <w:r>
              <w:rPr>
                <w:rFonts w:hint="eastAsia"/>
                <w:szCs w:val="21"/>
              </w:rPr>
              <w:t>指导患者功能锻炼</w:t>
            </w:r>
          </w:p>
        </w:tc>
      </w:tr>
      <w:tr w:rsidR="00861F43">
        <w:trPr>
          <w:trHeight w:val="300"/>
          <w:jc w:val="center"/>
        </w:trPr>
        <w:tc>
          <w:tcPr>
            <w:tcW w:w="701"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widowControl/>
              <w:spacing w:line="280" w:lineRule="exact"/>
              <w:jc w:val="center"/>
              <w:rPr>
                <w:rFonts w:eastAsia="黑体"/>
                <w:kern w:val="0"/>
                <w:szCs w:val="21"/>
              </w:rPr>
            </w:pPr>
            <w:r>
              <w:rPr>
                <w:rFonts w:eastAsia="黑体" w:hint="eastAsia"/>
                <w:kern w:val="0"/>
                <w:szCs w:val="21"/>
              </w:rPr>
              <w:t>重</w:t>
            </w:r>
          </w:p>
          <w:p w:rsidR="00861F43" w:rsidRDefault="00861F43" w:rsidP="000E7167">
            <w:pPr>
              <w:widowControl/>
              <w:spacing w:line="280" w:lineRule="exact"/>
              <w:jc w:val="center"/>
              <w:rPr>
                <w:rFonts w:eastAsia="黑体"/>
                <w:kern w:val="0"/>
                <w:szCs w:val="21"/>
              </w:rPr>
            </w:pPr>
          </w:p>
          <w:p w:rsidR="00861F43" w:rsidRDefault="00F03E42" w:rsidP="000E7167">
            <w:pPr>
              <w:widowControl/>
              <w:spacing w:line="280" w:lineRule="exact"/>
              <w:jc w:val="center"/>
              <w:rPr>
                <w:rFonts w:eastAsia="黑体"/>
                <w:kern w:val="0"/>
                <w:szCs w:val="21"/>
              </w:rPr>
            </w:pPr>
            <w:r>
              <w:rPr>
                <w:rFonts w:eastAsia="黑体" w:hint="eastAsia"/>
                <w:kern w:val="0"/>
                <w:szCs w:val="21"/>
              </w:rPr>
              <w:t>点</w:t>
            </w:r>
          </w:p>
          <w:p w:rsidR="00861F43" w:rsidRDefault="00861F43" w:rsidP="000E7167">
            <w:pPr>
              <w:widowControl/>
              <w:spacing w:line="280" w:lineRule="exact"/>
              <w:jc w:val="center"/>
              <w:rPr>
                <w:rFonts w:eastAsia="黑体"/>
                <w:kern w:val="0"/>
                <w:szCs w:val="21"/>
              </w:rPr>
            </w:pPr>
          </w:p>
          <w:p w:rsidR="00861F43" w:rsidRDefault="00F03E42" w:rsidP="000E7167">
            <w:pPr>
              <w:widowControl/>
              <w:spacing w:line="280" w:lineRule="exact"/>
              <w:jc w:val="center"/>
              <w:rPr>
                <w:rFonts w:eastAsia="黑体"/>
                <w:kern w:val="0"/>
                <w:szCs w:val="21"/>
              </w:rPr>
            </w:pPr>
            <w:proofErr w:type="gramStart"/>
            <w:r>
              <w:rPr>
                <w:rFonts w:eastAsia="黑体" w:hint="eastAsia"/>
                <w:kern w:val="0"/>
                <w:szCs w:val="21"/>
              </w:rPr>
              <w:t>医</w:t>
            </w:r>
            <w:proofErr w:type="gramEnd"/>
          </w:p>
          <w:p w:rsidR="00861F43" w:rsidRDefault="00861F43" w:rsidP="000E7167">
            <w:pPr>
              <w:widowControl/>
              <w:spacing w:line="280" w:lineRule="exact"/>
              <w:jc w:val="center"/>
              <w:rPr>
                <w:rFonts w:eastAsia="黑体"/>
                <w:kern w:val="0"/>
                <w:szCs w:val="21"/>
              </w:rPr>
            </w:pPr>
          </w:p>
          <w:p w:rsidR="00861F43" w:rsidRDefault="00F03E42" w:rsidP="000E7167">
            <w:pPr>
              <w:widowControl/>
              <w:spacing w:line="280" w:lineRule="exact"/>
              <w:jc w:val="center"/>
              <w:rPr>
                <w:rFonts w:eastAsia="黑体"/>
                <w:kern w:val="0"/>
                <w:szCs w:val="21"/>
              </w:rPr>
            </w:pPr>
            <w:proofErr w:type="gramStart"/>
            <w:r>
              <w:rPr>
                <w:rFonts w:eastAsia="黑体" w:hint="eastAsia"/>
                <w:kern w:val="0"/>
                <w:szCs w:val="21"/>
              </w:rPr>
              <w:t>嘱</w:t>
            </w:r>
            <w:proofErr w:type="gramEnd"/>
          </w:p>
        </w:tc>
        <w:tc>
          <w:tcPr>
            <w:tcW w:w="3172" w:type="dxa"/>
            <w:tcBorders>
              <w:top w:val="single" w:sz="8" w:space="0" w:color="auto"/>
              <w:left w:val="single" w:sz="8" w:space="0" w:color="auto"/>
              <w:bottom w:val="single" w:sz="8" w:space="0" w:color="auto"/>
              <w:right w:val="single" w:sz="8" w:space="0" w:color="auto"/>
            </w:tcBorders>
          </w:tcPr>
          <w:p w:rsidR="00861F43" w:rsidRDefault="00F03E42" w:rsidP="000E7167">
            <w:pPr>
              <w:spacing w:line="280" w:lineRule="exact"/>
              <w:rPr>
                <w:b/>
                <w:szCs w:val="21"/>
              </w:rPr>
            </w:pPr>
            <w:r>
              <w:rPr>
                <w:rFonts w:hint="eastAsia"/>
                <w:b/>
                <w:szCs w:val="21"/>
              </w:rPr>
              <w:t>长期医嘱：</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骨科术后护理常规</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一级护理</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饮食</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患肢抬高</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留置引流管并记引流量</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抗菌药物（头</w:t>
            </w:r>
            <w:proofErr w:type="gramStart"/>
            <w:r>
              <w:rPr>
                <w:rFonts w:hint="eastAsia"/>
                <w:szCs w:val="21"/>
              </w:rPr>
              <w:t>孢唑林钠</w:t>
            </w:r>
            <w:proofErr w:type="gramEnd"/>
            <w:r>
              <w:rPr>
                <w:rFonts w:hint="eastAsia"/>
                <w:szCs w:val="21"/>
              </w:rPr>
              <w:t>或</w:t>
            </w:r>
            <w:r>
              <w:rPr>
                <w:szCs w:val="21"/>
              </w:rPr>
              <w:t>头</w:t>
            </w:r>
            <w:proofErr w:type="gramStart"/>
            <w:r>
              <w:rPr>
                <w:szCs w:val="21"/>
              </w:rPr>
              <w:t>孢呋</w:t>
            </w:r>
            <w:proofErr w:type="gramEnd"/>
            <w:r>
              <w:rPr>
                <w:szCs w:val="21"/>
              </w:rPr>
              <w:t>辛</w:t>
            </w:r>
            <w:r>
              <w:rPr>
                <w:rFonts w:hint="eastAsia"/>
                <w:szCs w:val="21"/>
              </w:rPr>
              <w:t>或</w:t>
            </w:r>
            <w:r>
              <w:rPr>
                <w:szCs w:val="21"/>
              </w:rPr>
              <w:t>克林霉素磷酸酯</w:t>
            </w:r>
            <w:r>
              <w:rPr>
                <w:rFonts w:hint="eastAsia"/>
                <w:szCs w:val="21"/>
              </w:rPr>
              <w:t>）</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其他特殊医嘱</w:t>
            </w:r>
          </w:p>
          <w:p w:rsidR="00861F43" w:rsidRDefault="00F03E42" w:rsidP="000E7167">
            <w:pPr>
              <w:spacing w:line="280" w:lineRule="exact"/>
              <w:rPr>
                <w:szCs w:val="21"/>
              </w:rPr>
            </w:pPr>
            <w:r>
              <w:rPr>
                <w:rFonts w:hint="eastAsia"/>
                <w:b/>
                <w:szCs w:val="21"/>
              </w:rPr>
              <w:t>临时医嘱：</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今日在臂丛神经阻滞和</w:t>
            </w:r>
            <w:r>
              <w:rPr>
                <w:szCs w:val="21"/>
              </w:rPr>
              <w:t>/</w:t>
            </w:r>
            <w:r>
              <w:rPr>
                <w:rFonts w:hint="eastAsia"/>
                <w:szCs w:val="21"/>
              </w:rPr>
              <w:t>或全麻下行桡骨远端骨折内固定术</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麻醉（见</w:t>
            </w:r>
            <w:r>
              <w:rPr>
                <w:szCs w:val="21"/>
              </w:rPr>
              <w:t>附表</w:t>
            </w:r>
            <w:r>
              <w:rPr>
                <w:rFonts w:hint="eastAsia"/>
                <w:szCs w:val="21"/>
              </w:rPr>
              <w:t>）</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心电监护、吸氧（根据病情需要）、</w:t>
            </w:r>
            <w:r>
              <w:rPr>
                <w:szCs w:val="21"/>
              </w:rPr>
              <w:t>镇痛泵（</w:t>
            </w:r>
            <w:r>
              <w:rPr>
                <w:rFonts w:hint="eastAsia"/>
                <w:szCs w:val="21"/>
              </w:rPr>
              <w:t>患者</w:t>
            </w:r>
            <w:r>
              <w:rPr>
                <w:szCs w:val="21"/>
              </w:rPr>
              <w:t>选择）</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补液</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胃粘膜保护剂（酌情）</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止吐、止痛等对症处理</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急查血常规</w:t>
            </w:r>
          </w:p>
          <w:p w:rsidR="00861F43" w:rsidRDefault="00F03E42" w:rsidP="000E7167">
            <w:pPr>
              <w:numPr>
                <w:ilvl w:val="0"/>
                <w:numId w:val="1"/>
              </w:numPr>
              <w:tabs>
                <w:tab w:val="left" w:pos="174"/>
              </w:tabs>
              <w:spacing w:line="280" w:lineRule="exact"/>
              <w:ind w:hanging="366"/>
              <w:contextualSpacing/>
              <w:rPr>
                <w:rFonts w:cs="宋体"/>
                <w:kern w:val="0"/>
                <w:szCs w:val="21"/>
              </w:rPr>
            </w:pPr>
            <w:r>
              <w:rPr>
                <w:rFonts w:hint="eastAsia"/>
                <w:szCs w:val="21"/>
              </w:rPr>
              <w:t>输血（根据病情需要）</w:t>
            </w:r>
          </w:p>
        </w:tc>
        <w:tc>
          <w:tcPr>
            <w:tcW w:w="3240" w:type="dxa"/>
            <w:tcBorders>
              <w:top w:val="single" w:sz="8" w:space="0" w:color="auto"/>
              <w:left w:val="single" w:sz="8" w:space="0" w:color="auto"/>
              <w:bottom w:val="single" w:sz="8" w:space="0" w:color="auto"/>
              <w:right w:val="single" w:sz="8" w:space="0" w:color="auto"/>
            </w:tcBorders>
          </w:tcPr>
          <w:p w:rsidR="00861F43" w:rsidRDefault="00F03E42" w:rsidP="000E7167">
            <w:pPr>
              <w:spacing w:line="280" w:lineRule="exact"/>
              <w:rPr>
                <w:szCs w:val="21"/>
              </w:rPr>
            </w:pPr>
            <w:r>
              <w:rPr>
                <w:rFonts w:hint="eastAsia"/>
                <w:b/>
                <w:szCs w:val="21"/>
              </w:rPr>
              <w:t>长期医嘱：</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骨科术后护理常规</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一级护理</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饮食</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患肢抬高</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留置引流管并记引流量</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抗菌药物（头</w:t>
            </w:r>
            <w:proofErr w:type="gramStart"/>
            <w:r>
              <w:rPr>
                <w:rFonts w:hint="eastAsia"/>
                <w:szCs w:val="21"/>
              </w:rPr>
              <w:t>孢唑林钠</w:t>
            </w:r>
            <w:proofErr w:type="gramEnd"/>
            <w:r>
              <w:rPr>
                <w:rFonts w:hint="eastAsia"/>
                <w:szCs w:val="21"/>
              </w:rPr>
              <w:t>或</w:t>
            </w:r>
            <w:r>
              <w:rPr>
                <w:szCs w:val="21"/>
              </w:rPr>
              <w:t>头</w:t>
            </w:r>
            <w:proofErr w:type="gramStart"/>
            <w:r>
              <w:rPr>
                <w:szCs w:val="21"/>
              </w:rPr>
              <w:t>孢呋</w:t>
            </w:r>
            <w:proofErr w:type="gramEnd"/>
            <w:r>
              <w:rPr>
                <w:szCs w:val="21"/>
              </w:rPr>
              <w:t>辛</w:t>
            </w:r>
            <w:r>
              <w:rPr>
                <w:rFonts w:hint="eastAsia"/>
                <w:szCs w:val="21"/>
              </w:rPr>
              <w:t>或</w:t>
            </w:r>
            <w:r>
              <w:rPr>
                <w:szCs w:val="21"/>
              </w:rPr>
              <w:t>克林霉素磷酸酯</w:t>
            </w:r>
            <w:r>
              <w:rPr>
                <w:rFonts w:hint="eastAsia"/>
                <w:szCs w:val="21"/>
              </w:rPr>
              <w:t>）</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其他特殊医嘱</w:t>
            </w:r>
          </w:p>
          <w:p w:rsidR="00861F43" w:rsidRDefault="00F03E42" w:rsidP="000E7167">
            <w:pPr>
              <w:spacing w:line="280" w:lineRule="exact"/>
              <w:rPr>
                <w:b/>
                <w:szCs w:val="21"/>
              </w:rPr>
            </w:pPr>
            <w:r>
              <w:rPr>
                <w:rFonts w:hint="eastAsia"/>
                <w:b/>
                <w:szCs w:val="21"/>
              </w:rPr>
              <w:t>临时医嘱：</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复查血常规</w:t>
            </w:r>
            <w:r>
              <w:rPr>
                <w:rFonts w:hint="eastAsia"/>
                <w:szCs w:val="21"/>
              </w:rPr>
              <w:t>+</w:t>
            </w:r>
            <w:r>
              <w:rPr>
                <w:szCs w:val="21"/>
              </w:rPr>
              <w:t>CRP</w:t>
            </w:r>
            <w:r>
              <w:rPr>
                <w:rFonts w:hint="eastAsia"/>
                <w:szCs w:val="21"/>
              </w:rPr>
              <w:t>、肝肾</w:t>
            </w:r>
            <w:r>
              <w:rPr>
                <w:szCs w:val="21"/>
              </w:rPr>
              <w:t>功</w:t>
            </w:r>
            <w:r>
              <w:rPr>
                <w:rFonts w:hint="eastAsia"/>
                <w:szCs w:val="21"/>
              </w:rPr>
              <w:t>能</w:t>
            </w:r>
            <w:r>
              <w:rPr>
                <w:szCs w:val="21"/>
              </w:rPr>
              <w:t>、血糖、</w:t>
            </w:r>
            <w:r>
              <w:rPr>
                <w:rFonts w:hint="eastAsia"/>
                <w:szCs w:val="21"/>
              </w:rPr>
              <w:t>电解质</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输血及</w:t>
            </w:r>
            <w:r>
              <w:rPr>
                <w:szCs w:val="21"/>
              </w:rPr>
              <w:t>/</w:t>
            </w:r>
            <w:r>
              <w:rPr>
                <w:rFonts w:hint="eastAsia"/>
                <w:szCs w:val="21"/>
              </w:rPr>
              <w:t>或补晶体、胶体液（根据病情需要）</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大换药</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镇痛等对症处理（根据病情需要）</w:t>
            </w:r>
          </w:p>
        </w:tc>
        <w:tc>
          <w:tcPr>
            <w:tcW w:w="2866" w:type="dxa"/>
            <w:tcBorders>
              <w:top w:val="single" w:sz="8" w:space="0" w:color="auto"/>
              <w:left w:val="single" w:sz="8" w:space="0" w:color="auto"/>
              <w:bottom w:val="single" w:sz="8" w:space="0" w:color="auto"/>
              <w:right w:val="single" w:sz="8" w:space="0" w:color="auto"/>
            </w:tcBorders>
          </w:tcPr>
          <w:p w:rsidR="00861F43" w:rsidRDefault="00F03E42" w:rsidP="000E7167">
            <w:pPr>
              <w:spacing w:line="280" w:lineRule="exact"/>
              <w:rPr>
                <w:szCs w:val="21"/>
              </w:rPr>
            </w:pPr>
            <w:r>
              <w:rPr>
                <w:rFonts w:hint="eastAsia"/>
                <w:b/>
                <w:szCs w:val="21"/>
              </w:rPr>
              <w:t>长期医嘱：</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骨科术后护理常规</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一级护理</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饮食</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患肢抬高</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抗菌药物（头</w:t>
            </w:r>
            <w:proofErr w:type="gramStart"/>
            <w:r>
              <w:rPr>
                <w:rFonts w:hint="eastAsia"/>
                <w:szCs w:val="21"/>
              </w:rPr>
              <w:t>孢唑林钠</w:t>
            </w:r>
            <w:proofErr w:type="gramEnd"/>
            <w:r>
              <w:rPr>
                <w:rFonts w:hint="eastAsia"/>
                <w:szCs w:val="21"/>
              </w:rPr>
              <w:t>或</w:t>
            </w:r>
            <w:r>
              <w:rPr>
                <w:szCs w:val="21"/>
              </w:rPr>
              <w:t>头</w:t>
            </w:r>
            <w:proofErr w:type="gramStart"/>
            <w:r>
              <w:rPr>
                <w:szCs w:val="21"/>
              </w:rPr>
              <w:t>孢呋</w:t>
            </w:r>
            <w:proofErr w:type="gramEnd"/>
            <w:r>
              <w:rPr>
                <w:szCs w:val="21"/>
              </w:rPr>
              <w:t>辛</w:t>
            </w:r>
            <w:r>
              <w:rPr>
                <w:rFonts w:hint="eastAsia"/>
                <w:szCs w:val="21"/>
              </w:rPr>
              <w:t>或</w:t>
            </w:r>
            <w:r>
              <w:rPr>
                <w:szCs w:val="21"/>
              </w:rPr>
              <w:t>克林霉素磷酸酯</w:t>
            </w:r>
            <w:r>
              <w:rPr>
                <w:rFonts w:hint="eastAsia"/>
                <w:szCs w:val="21"/>
              </w:rPr>
              <w:t>）</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其他特殊医嘱</w:t>
            </w:r>
          </w:p>
          <w:p w:rsidR="00861F43" w:rsidRDefault="00F03E42" w:rsidP="000E7167">
            <w:pPr>
              <w:spacing w:line="280" w:lineRule="exact"/>
              <w:rPr>
                <w:b/>
                <w:szCs w:val="21"/>
              </w:rPr>
            </w:pPr>
            <w:r>
              <w:rPr>
                <w:rFonts w:hint="eastAsia"/>
                <w:b/>
                <w:szCs w:val="21"/>
              </w:rPr>
              <w:t>临时医嘱：</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输血及或补晶体、胶体液（必要时）</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大换药，拔引流管</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止痛等对症处理（根据病情需要）</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镇痛泵</w:t>
            </w:r>
            <w:r>
              <w:rPr>
                <w:szCs w:val="21"/>
              </w:rPr>
              <w:t>（</w:t>
            </w:r>
            <w:r>
              <w:rPr>
                <w:rFonts w:hint="eastAsia"/>
                <w:szCs w:val="21"/>
              </w:rPr>
              <w:t>去除</w:t>
            </w:r>
            <w:r>
              <w:rPr>
                <w:szCs w:val="21"/>
              </w:rPr>
              <w:t>）</w:t>
            </w:r>
          </w:p>
        </w:tc>
      </w:tr>
      <w:tr w:rsidR="00861F43">
        <w:trPr>
          <w:trHeight w:val="300"/>
          <w:jc w:val="center"/>
        </w:trPr>
        <w:tc>
          <w:tcPr>
            <w:tcW w:w="701"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widowControl/>
              <w:spacing w:line="280" w:lineRule="exact"/>
              <w:jc w:val="center"/>
              <w:rPr>
                <w:rFonts w:eastAsia="黑体"/>
                <w:kern w:val="0"/>
                <w:szCs w:val="21"/>
              </w:rPr>
            </w:pPr>
            <w:r>
              <w:rPr>
                <w:rFonts w:eastAsia="黑体" w:hint="eastAsia"/>
                <w:kern w:val="0"/>
                <w:szCs w:val="21"/>
              </w:rPr>
              <w:t>主要护理工作</w:t>
            </w:r>
          </w:p>
        </w:tc>
        <w:tc>
          <w:tcPr>
            <w:tcW w:w="3172"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观察患者病情变化并及时报告医师</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术后心理与生活护理</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指导术后患者功能锻炼（关节松解）</w:t>
            </w:r>
          </w:p>
        </w:tc>
        <w:tc>
          <w:tcPr>
            <w:tcW w:w="3240"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观察患者病情并做好引流量等相关记录。</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术后心理与生活护理</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指导术后患者功能锻炼（关节松解）</w:t>
            </w:r>
          </w:p>
        </w:tc>
        <w:tc>
          <w:tcPr>
            <w:tcW w:w="2866"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观察患者病情变化</w:t>
            </w:r>
          </w:p>
          <w:p w:rsidR="00861F43" w:rsidRDefault="00F03E42" w:rsidP="000E7167">
            <w:pPr>
              <w:numPr>
                <w:ilvl w:val="0"/>
                <w:numId w:val="1"/>
              </w:numPr>
              <w:tabs>
                <w:tab w:val="left" w:pos="174"/>
              </w:tabs>
              <w:spacing w:line="280" w:lineRule="exact"/>
              <w:ind w:hanging="366"/>
              <w:contextualSpacing/>
              <w:rPr>
                <w:szCs w:val="21"/>
              </w:rPr>
            </w:pPr>
            <w:r>
              <w:rPr>
                <w:rFonts w:hint="eastAsia"/>
                <w:szCs w:val="21"/>
              </w:rPr>
              <w:t>术后心理与生活护理</w:t>
            </w:r>
          </w:p>
          <w:p w:rsidR="00861F43" w:rsidRDefault="00F03E42" w:rsidP="000E7167">
            <w:pPr>
              <w:numPr>
                <w:ilvl w:val="0"/>
                <w:numId w:val="1"/>
              </w:numPr>
              <w:tabs>
                <w:tab w:val="left" w:pos="174"/>
              </w:tabs>
              <w:spacing w:line="280" w:lineRule="exact"/>
              <w:ind w:hanging="366"/>
              <w:contextualSpacing/>
              <w:rPr>
                <w:rFonts w:cs="宋体"/>
                <w:kern w:val="0"/>
                <w:szCs w:val="21"/>
              </w:rPr>
            </w:pPr>
            <w:r>
              <w:rPr>
                <w:rFonts w:hint="eastAsia"/>
                <w:szCs w:val="21"/>
              </w:rPr>
              <w:t>指导术后患者功能锻炼（关节松解）</w:t>
            </w:r>
          </w:p>
        </w:tc>
      </w:tr>
      <w:tr w:rsidR="00861F43">
        <w:trPr>
          <w:trHeight w:val="300"/>
          <w:jc w:val="center"/>
        </w:trPr>
        <w:tc>
          <w:tcPr>
            <w:tcW w:w="701"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widowControl/>
              <w:spacing w:line="280" w:lineRule="exact"/>
              <w:jc w:val="center"/>
              <w:rPr>
                <w:rFonts w:eastAsia="黑体" w:cs="宋体"/>
                <w:kern w:val="0"/>
                <w:szCs w:val="21"/>
              </w:rPr>
            </w:pPr>
            <w:r>
              <w:rPr>
                <w:rFonts w:eastAsia="黑体" w:cs="宋体" w:hint="eastAsia"/>
                <w:kern w:val="0"/>
                <w:szCs w:val="21"/>
              </w:rPr>
              <w:t>病情</w:t>
            </w:r>
          </w:p>
          <w:p w:rsidR="00861F43" w:rsidRDefault="00F03E42" w:rsidP="000E7167">
            <w:pPr>
              <w:widowControl/>
              <w:spacing w:line="280" w:lineRule="exact"/>
              <w:jc w:val="center"/>
              <w:rPr>
                <w:rFonts w:eastAsia="黑体" w:cs="宋体"/>
                <w:kern w:val="0"/>
                <w:szCs w:val="21"/>
              </w:rPr>
            </w:pPr>
            <w:r>
              <w:rPr>
                <w:rFonts w:eastAsia="黑体" w:cs="宋体" w:hint="eastAsia"/>
                <w:kern w:val="0"/>
                <w:szCs w:val="21"/>
              </w:rPr>
              <w:t>变异</w:t>
            </w:r>
          </w:p>
          <w:p w:rsidR="00861F43" w:rsidRDefault="00F03E42" w:rsidP="000E7167">
            <w:pPr>
              <w:widowControl/>
              <w:spacing w:line="280" w:lineRule="exact"/>
              <w:jc w:val="center"/>
              <w:rPr>
                <w:rFonts w:cs="宋体"/>
                <w:kern w:val="0"/>
                <w:szCs w:val="21"/>
              </w:rPr>
            </w:pPr>
            <w:r>
              <w:rPr>
                <w:rFonts w:eastAsia="黑体" w:cs="宋体" w:hint="eastAsia"/>
                <w:kern w:val="0"/>
                <w:szCs w:val="21"/>
              </w:rPr>
              <w:t>记录</w:t>
            </w:r>
          </w:p>
        </w:tc>
        <w:tc>
          <w:tcPr>
            <w:tcW w:w="3172"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80" w:lineRule="exact"/>
              <w:rPr>
                <w:szCs w:val="21"/>
              </w:rPr>
            </w:pPr>
            <w:r>
              <w:rPr>
                <w:rFonts w:hint="eastAsia"/>
                <w:kern w:val="0"/>
                <w:szCs w:val="21"/>
              </w:rPr>
              <w:t>□无</w:t>
            </w:r>
            <w:r>
              <w:rPr>
                <w:kern w:val="0"/>
                <w:szCs w:val="21"/>
              </w:rPr>
              <w:t xml:space="preserve">  </w:t>
            </w:r>
            <w:r>
              <w:rPr>
                <w:rFonts w:hint="eastAsia"/>
                <w:kern w:val="0"/>
                <w:szCs w:val="21"/>
              </w:rPr>
              <w:t>□有</w:t>
            </w:r>
            <w:r>
              <w:rPr>
                <w:rFonts w:hint="eastAsia"/>
                <w:szCs w:val="21"/>
              </w:rPr>
              <w:t>，原因：</w:t>
            </w:r>
          </w:p>
          <w:p w:rsidR="00861F43" w:rsidRDefault="00F03E42" w:rsidP="000E7167">
            <w:pPr>
              <w:widowControl/>
              <w:spacing w:line="280" w:lineRule="exact"/>
              <w:rPr>
                <w:kern w:val="0"/>
                <w:szCs w:val="21"/>
              </w:rPr>
            </w:pPr>
            <w:r>
              <w:rPr>
                <w:kern w:val="0"/>
                <w:szCs w:val="21"/>
              </w:rPr>
              <w:t>1.</w:t>
            </w:r>
          </w:p>
          <w:p w:rsidR="00861F43" w:rsidRDefault="00F03E42" w:rsidP="000E7167">
            <w:pPr>
              <w:widowControl/>
              <w:spacing w:line="280" w:lineRule="exact"/>
              <w:rPr>
                <w:kern w:val="0"/>
                <w:szCs w:val="21"/>
              </w:rPr>
            </w:pPr>
            <w:r>
              <w:rPr>
                <w:kern w:val="0"/>
                <w:szCs w:val="21"/>
              </w:rPr>
              <w:t>2.</w:t>
            </w:r>
          </w:p>
        </w:tc>
        <w:tc>
          <w:tcPr>
            <w:tcW w:w="3240"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80" w:lineRule="exact"/>
              <w:rPr>
                <w:szCs w:val="21"/>
              </w:rPr>
            </w:pPr>
            <w:r>
              <w:rPr>
                <w:rFonts w:hint="eastAsia"/>
                <w:kern w:val="0"/>
                <w:szCs w:val="21"/>
              </w:rPr>
              <w:t>□无</w:t>
            </w:r>
            <w:r>
              <w:rPr>
                <w:kern w:val="0"/>
                <w:szCs w:val="21"/>
              </w:rPr>
              <w:t xml:space="preserve"> </w:t>
            </w:r>
            <w:r>
              <w:rPr>
                <w:rFonts w:hint="eastAsia"/>
                <w:kern w:val="0"/>
                <w:szCs w:val="21"/>
              </w:rPr>
              <w:t>□有</w:t>
            </w:r>
            <w:r>
              <w:rPr>
                <w:rFonts w:hint="eastAsia"/>
                <w:szCs w:val="21"/>
              </w:rPr>
              <w:t>，原因：</w:t>
            </w:r>
          </w:p>
          <w:p w:rsidR="00861F43" w:rsidRDefault="00F03E42" w:rsidP="000E7167">
            <w:pPr>
              <w:widowControl/>
              <w:spacing w:line="280" w:lineRule="exact"/>
              <w:rPr>
                <w:kern w:val="0"/>
                <w:szCs w:val="21"/>
              </w:rPr>
            </w:pPr>
            <w:r>
              <w:rPr>
                <w:kern w:val="0"/>
                <w:szCs w:val="21"/>
              </w:rPr>
              <w:t>1.</w:t>
            </w:r>
          </w:p>
          <w:p w:rsidR="00861F43" w:rsidRDefault="00F03E42" w:rsidP="000E7167">
            <w:pPr>
              <w:widowControl/>
              <w:spacing w:line="280" w:lineRule="exact"/>
              <w:rPr>
                <w:kern w:val="0"/>
                <w:szCs w:val="21"/>
              </w:rPr>
            </w:pPr>
            <w:r>
              <w:rPr>
                <w:kern w:val="0"/>
                <w:szCs w:val="21"/>
              </w:rPr>
              <w:t>2.</w:t>
            </w:r>
          </w:p>
        </w:tc>
        <w:tc>
          <w:tcPr>
            <w:tcW w:w="2866"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80" w:lineRule="exact"/>
              <w:rPr>
                <w:szCs w:val="21"/>
              </w:rPr>
            </w:pPr>
            <w:r>
              <w:rPr>
                <w:rFonts w:hint="eastAsia"/>
                <w:kern w:val="0"/>
                <w:szCs w:val="21"/>
              </w:rPr>
              <w:t>□无</w:t>
            </w:r>
            <w:r>
              <w:rPr>
                <w:kern w:val="0"/>
                <w:szCs w:val="21"/>
              </w:rPr>
              <w:t xml:space="preserve">  </w:t>
            </w:r>
            <w:r>
              <w:rPr>
                <w:rFonts w:hint="eastAsia"/>
                <w:kern w:val="0"/>
                <w:szCs w:val="21"/>
              </w:rPr>
              <w:t>□有，</w:t>
            </w:r>
            <w:r>
              <w:rPr>
                <w:rFonts w:hint="eastAsia"/>
                <w:szCs w:val="21"/>
              </w:rPr>
              <w:t>原因：</w:t>
            </w:r>
          </w:p>
          <w:p w:rsidR="00861F43" w:rsidRDefault="00F03E42" w:rsidP="000E7167">
            <w:pPr>
              <w:widowControl/>
              <w:spacing w:line="280" w:lineRule="exact"/>
              <w:rPr>
                <w:kern w:val="0"/>
                <w:szCs w:val="21"/>
              </w:rPr>
            </w:pPr>
            <w:r>
              <w:rPr>
                <w:kern w:val="0"/>
                <w:szCs w:val="21"/>
              </w:rPr>
              <w:t>1.</w:t>
            </w:r>
          </w:p>
          <w:p w:rsidR="00861F43" w:rsidRDefault="00F03E42" w:rsidP="000E7167">
            <w:pPr>
              <w:widowControl/>
              <w:spacing w:line="280" w:lineRule="exact"/>
              <w:rPr>
                <w:kern w:val="0"/>
                <w:szCs w:val="21"/>
              </w:rPr>
            </w:pPr>
            <w:r>
              <w:rPr>
                <w:kern w:val="0"/>
                <w:szCs w:val="21"/>
              </w:rPr>
              <w:t>2.</w:t>
            </w:r>
          </w:p>
        </w:tc>
      </w:tr>
      <w:tr w:rsidR="00861F43">
        <w:trPr>
          <w:trHeight w:val="620"/>
          <w:jc w:val="center"/>
        </w:trPr>
        <w:tc>
          <w:tcPr>
            <w:tcW w:w="701"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widowControl/>
              <w:spacing w:line="280" w:lineRule="exact"/>
              <w:jc w:val="center"/>
              <w:rPr>
                <w:rFonts w:eastAsia="黑体" w:cs="宋体"/>
                <w:kern w:val="0"/>
                <w:szCs w:val="21"/>
              </w:rPr>
            </w:pPr>
            <w:r>
              <w:rPr>
                <w:rFonts w:eastAsia="黑体" w:cs="宋体" w:hint="eastAsia"/>
                <w:kern w:val="0"/>
                <w:szCs w:val="21"/>
              </w:rPr>
              <w:t>护士</w:t>
            </w:r>
          </w:p>
          <w:p w:rsidR="00861F43" w:rsidRDefault="00F03E42" w:rsidP="000E7167">
            <w:pPr>
              <w:widowControl/>
              <w:spacing w:line="280" w:lineRule="exact"/>
              <w:jc w:val="center"/>
              <w:rPr>
                <w:rFonts w:eastAsia="黑体"/>
                <w:kern w:val="0"/>
                <w:szCs w:val="21"/>
              </w:rPr>
            </w:pPr>
            <w:r>
              <w:rPr>
                <w:rFonts w:eastAsia="黑体" w:cs="宋体" w:hint="eastAsia"/>
                <w:kern w:val="0"/>
                <w:szCs w:val="21"/>
              </w:rPr>
              <w:t>签名</w:t>
            </w:r>
          </w:p>
        </w:tc>
        <w:tc>
          <w:tcPr>
            <w:tcW w:w="3172" w:type="dxa"/>
            <w:tcBorders>
              <w:top w:val="single" w:sz="8" w:space="0" w:color="auto"/>
              <w:left w:val="nil"/>
              <w:bottom w:val="single" w:sz="8" w:space="0" w:color="auto"/>
              <w:right w:val="single" w:sz="8" w:space="0" w:color="auto"/>
            </w:tcBorders>
          </w:tcPr>
          <w:p w:rsidR="00861F43" w:rsidRDefault="00861F43" w:rsidP="000E7167">
            <w:pPr>
              <w:widowControl/>
              <w:spacing w:line="280" w:lineRule="exact"/>
              <w:jc w:val="center"/>
              <w:rPr>
                <w:kern w:val="0"/>
                <w:szCs w:val="21"/>
              </w:rPr>
            </w:pPr>
          </w:p>
        </w:tc>
        <w:tc>
          <w:tcPr>
            <w:tcW w:w="3240" w:type="dxa"/>
            <w:tcBorders>
              <w:top w:val="single" w:sz="8" w:space="0" w:color="auto"/>
              <w:left w:val="nil"/>
              <w:bottom w:val="single" w:sz="8" w:space="0" w:color="auto"/>
              <w:right w:val="single" w:sz="8" w:space="0" w:color="auto"/>
            </w:tcBorders>
          </w:tcPr>
          <w:p w:rsidR="00861F43" w:rsidRDefault="00861F43" w:rsidP="000E7167">
            <w:pPr>
              <w:widowControl/>
              <w:spacing w:line="280" w:lineRule="exact"/>
              <w:jc w:val="center"/>
              <w:rPr>
                <w:kern w:val="0"/>
                <w:szCs w:val="21"/>
              </w:rPr>
            </w:pPr>
          </w:p>
        </w:tc>
        <w:tc>
          <w:tcPr>
            <w:tcW w:w="2866" w:type="dxa"/>
            <w:tcBorders>
              <w:top w:val="single" w:sz="8" w:space="0" w:color="auto"/>
              <w:left w:val="nil"/>
              <w:bottom w:val="single" w:sz="8" w:space="0" w:color="auto"/>
              <w:right w:val="single" w:sz="8" w:space="0" w:color="auto"/>
            </w:tcBorders>
          </w:tcPr>
          <w:p w:rsidR="00861F43" w:rsidRDefault="00861F43" w:rsidP="000E7167">
            <w:pPr>
              <w:widowControl/>
              <w:spacing w:line="280" w:lineRule="exact"/>
              <w:jc w:val="center"/>
              <w:rPr>
                <w:kern w:val="0"/>
                <w:szCs w:val="21"/>
              </w:rPr>
            </w:pPr>
          </w:p>
        </w:tc>
      </w:tr>
      <w:tr w:rsidR="00861F43">
        <w:trPr>
          <w:trHeight w:val="650"/>
          <w:jc w:val="center"/>
        </w:trPr>
        <w:tc>
          <w:tcPr>
            <w:tcW w:w="701"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80" w:lineRule="exact"/>
              <w:jc w:val="center"/>
              <w:rPr>
                <w:rFonts w:eastAsia="黑体" w:cs="宋体"/>
                <w:kern w:val="0"/>
                <w:szCs w:val="21"/>
              </w:rPr>
            </w:pPr>
            <w:r>
              <w:rPr>
                <w:rFonts w:eastAsia="黑体" w:cs="宋体" w:hint="eastAsia"/>
                <w:kern w:val="0"/>
                <w:szCs w:val="21"/>
              </w:rPr>
              <w:t>医师</w:t>
            </w:r>
          </w:p>
          <w:p w:rsidR="00861F43" w:rsidRDefault="00F03E42" w:rsidP="000E7167">
            <w:pPr>
              <w:spacing w:line="280" w:lineRule="exact"/>
              <w:jc w:val="center"/>
              <w:rPr>
                <w:rFonts w:eastAsia="黑体" w:cs="宋体"/>
                <w:kern w:val="0"/>
                <w:szCs w:val="21"/>
              </w:rPr>
            </w:pPr>
            <w:r>
              <w:rPr>
                <w:rFonts w:eastAsia="黑体" w:cs="宋体" w:hint="eastAsia"/>
                <w:kern w:val="0"/>
                <w:szCs w:val="21"/>
              </w:rPr>
              <w:t>签名</w:t>
            </w:r>
          </w:p>
        </w:tc>
        <w:tc>
          <w:tcPr>
            <w:tcW w:w="3172"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80" w:lineRule="exact"/>
              <w:rPr>
                <w:kern w:val="0"/>
                <w:szCs w:val="21"/>
              </w:rPr>
            </w:pPr>
            <w:r>
              <w:rPr>
                <w:rFonts w:hint="eastAsia"/>
                <w:kern w:val="0"/>
                <w:szCs w:val="21"/>
              </w:rPr>
              <w:t xml:space="preserve">　</w:t>
            </w:r>
          </w:p>
        </w:tc>
        <w:tc>
          <w:tcPr>
            <w:tcW w:w="3240"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80" w:lineRule="exact"/>
              <w:rPr>
                <w:kern w:val="0"/>
                <w:szCs w:val="21"/>
              </w:rPr>
            </w:pPr>
            <w:r>
              <w:rPr>
                <w:rFonts w:hint="eastAsia"/>
                <w:kern w:val="0"/>
                <w:szCs w:val="21"/>
              </w:rPr>
              <w:t xml:space="preserve">　</w:t>
            </w:r>
          </w:p>
        </w:tc>
        <w:tc>
          <w:tcPr>
            <w:tcW w:w="2866"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280" w:lineRule="exact"/>
              <w:rPr>
                <w:kern w:val="0"/>
                <w:szCs w:val="21"/>
              </w:rPr>
            </w:pPr>
            <w:r>
              <w:rPr>
                <w:rFonts w:hint="eastAsia"/>
                <w:kern w:val="0"/>
                <w:szCs w:val="21"/>
              </w:rPr>
              <w:t xml:space="preserve">　</w:t>
            </w:r>
          </w:p>
        </w:tc>
      </w:tr>
    </w:tbl>
    <w:p w:rsidR="00861F43" w:rsidRDefault="00861F43">
      <w:pPr>
        <w:rPr>
          <w:szCs w:val="21"/>
        </w:rPr>
      </w:pPr>
    </w:p>
    <w:p w:rsidR="00861F43" w:rsidRDefault="00F03E42">
      <w:pPr>
        <w:rPr>
          <w:szCs w:val="21"/>
        </w:rPr>
      </w:pPr>
      <w:r>
        <w:rPr>
          <w:szCs w:val="21"/>
        </w:rPr>
        <w:br w:type="page"/>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2700"/>
        <w:gridCol w:w="2879"/>
        <w:gridCol w:w="3024"/>
      </w:tblGrid>
      <w:tr w:rsidR="00861F43">
        <w:trPr>
          <w:jc w:val="center"/>
        </w:trPr>
        <w:tc>
          <w:tcPr>
            <w:tcW w:w="757" w:type="dxa"/>
            <w:tcBorders>
              <w:top w:val="double" w:sz="4" w:space="0" w:color="auto"/>
              <w:left w:val="double" w:sz="4" w:space="0" w:color="auto"/>
              <w:bottom w:val="single" w:sz="8" w:space="0" w:color="auto"/>
              <w:right w:val="double" w:sz="4" w:space="0" w:color="auto"/>
            </w:tcBorders>
            <w:vAlign w:val="center"/>
          </w:tcPr>
          <w:p w:rsidR="00861F43" w:rsidRDefault="00F03E42" w:rsidP="000E7167">
            <w:pPr>
              <w:spacing w:line="300" w:lineRule="exact"/>
              <w:rPr>
                <w:rFonts w:ascii="黑体" w:eastAsia="黑体"/>
                <w:bCs/>
                <w:szCs w:val="21"/>
              </w:rPr>
            </w:pPr>
            <w:r>
              <w:rPr>
                <w:rFonts w:ascii="黑体" w:eastAsia="黑体" w:hint="eastAsia"/>
                <w:bCs/>
                <w:szCs w:val="21"/>
              </w:rPr>
              <w:lastRenderedPageBreak/>
              <w:t>时间</w:t>
            </w:r>
          </w:p>
        </w:tc>
        <w:tc>
          <w:tcPr>
            <w:tcW w:w="2700" w:type="dxa"/>
            <w:tcBorders>
              <w:top w:val="double" w:sz="4" w:space="0" w:color="auto"/>
              <w:left w:val="double" w:sz="4" w:space="0" w:color="auto"/>
              <w:bottom w:val="single" w:sz="8" w:space="0" w:color="auto"/>
              <w:right w:val="double" w:sz="4" w:space="0" w:color="auto"/>
            </w:tcBorders>
            <w:vAlign w:val="center"/>
          </w:tcPr>
          <w:p w:rsidR="00861F43" w:rsidRDefault="00F03E42" w:rsidP="000E7167">
            <w:pPr>
              <w:spacing w:line="300" w:lineRule="exact"/>
              <w:jc w:val="center"/>
              <w:rPr>
                <w:rFonts w:ascii="黑体" w:eastAsia="黑体"/>
                <w:bCs/>
                <w:szCs w:val="21"/>
              </w:rPr>
            </w:pPr>
            <w:r>
              <w:rPr>
                <w:rFonts w:ascii="黑体" w:eastAsia="黑体" w:hint="eastAsia"/>
                <w:bCs/>
                <w:szCs w:val="21"/>
              </w:rPr>
              <w:t>住院第</w:t>
            </w:r>
            <w:r>
              <w:rPr>
                <w:rFonts w:ascii="黑体" w:eastAsia="黑体" w:hint="eastAsia"/>
                <w:bCs/>
                <w:szCs w:val="21"/>
              </w:rPr>
              <w:t>8</w:t>
            </w:r>
            <w:r>
              <w:rPr>
                <w:rFonts w:ascii="黑体" w:eastAsia="黑体" w:hint="eastAsia"/>
                <w:bCs/>
                <w:szCs w:val="21"/>
              </w:rPr>
              <w:t>天（术后第</w:t>
            </w:r>
            <w:r>
              <w:rPr>
                <w:rFonts w:ascii="黑体" w:eastAsia="黑体" w:hint="eastAsia"/>
                <w:bCs/>
                <w:szCs w:val="21"/>
              </w:rPr>
              <w:t>3</w:t>
            </w:r>
            <w:r>
              <w:rPr>
                <w:rFonts w:ascii="黑体" w:eastAsia="黑体" w:hint="eastAsia"/>
                <w:bCs/>
                <w:szCs w:val="21"/>
              </w:rPr>
              <w:t>日）</w:t>
            </w:r>
          </w:p>
        </w:tc>
        <w:tc>
          <w:tcPr>
            <w:tcW w:w="2879" w:type="dxa"/>
            <w:tcBorders>
              <w:top w:val="double" w:sz="4" w:space="0" w:color="auto"/>
              <w:left w:val="double" w:sz="4" w:space="0" w:color="auto"/>
              <w:bottom w:val="single" w:sz="8" w:space="0" w:color="auto"/>
              <w:right w:val="double" w:sz="4" w:space="0" w:color="auto"/>
            </w:tcBorders>
            <w:vAlign w:val="center"/>
          </w:tcPr>
          <w:p w:rsidR="00861F43" w:rsidRDefault="00F03E42" w:rsidP="000E7167">
            <w:pPr>
              <w:spacing w:line="300" w:lineRule="exact"/>
              <w:jc w:val="center"/>
              <w:rPr>
                <w:rFonts w:ascii="黑体" w:eastAsia="黑体"/>
                <w:bCs/>
                <w:szCs w:val="21"/>
                <w:u w:val="single"/>
              </w:rPr>
            </w:pPr>
            <w:r>
              <w:rPr>
                <w:rFonts w:ascii="黑体" w:eastAsia="黑体" w:hint="eastAsia"/>
                <w:bCs/>
                <w:szCs w:val="21"/>
              </w:rPr>
              <w:t>住院第</w:t>
            </w:r>
            <w:r>
              <w:rPr>
                <w:rFonts w:ascii="黑体" w:eastAsia="黑体" w:hint="eastAsia"/>
                <w:bCs/>
                <w:szCs w:val="21"/>
              </w:rPr>
              <w:t>9</w:t>
            </w:r>
            <w:r>
              <w:rPr>
                <w:rFonts w:ascii="黑体" w:eastAsia="黑体" w:hint="eastAsia"/>
                <w:bCs/>
                <w:szCs w:val="21"/>
              </w:rPr>
              <w:t>天（术后第</w:t>
            </w:r>
            <w:r>
              <w:rPr>
                <w:rFonts w:ascii="黑体" w:eastAsia="黑体" w:hint="eastAsia"/>
                <w:bCs/>
                <w:szCs w:val="21"/>
              </w:rPr>
              <w:t>4</w:t>
            </w:r>
            <w:r>
              <w:rPr>
                <w:rFonts w:ascii="黑体" w:eastAsia="黑体" w:hint="eastAsia"/>
                <w:bCs/>
                <w:szCs w:val="21"/>
              </w:rPr>
              <w:t>日）</w:t>
            </w:r>
          </w:p>
        </w:tc>
        <w:tc>
          <w:tcPr>
            <w:tcW w:w="3024" w:type="dxa"/>
            <w:tcBorders>
              <w:top w:val="double" w:sz="4" w:space="0" w:color="auto"/>
              <w:left w:val="double" w:sz="4" w:space="0" w:color="auto"/>
              <w:bottom w:val="single" w:sz="8" w:space="0" w:color="auto"/>
              <w:right w:val="double" w:sz="4" w:space="0" w:color="auto"/>
            </w:tcBorders>
            <w:vAlign w:val="center"/>
          </w:tcPr>
          <w:p w:rsidR="00861F43" w:rsidRDefault="00F03E42" w:rsidP="000E7167">
            <w:pPr>
              <w:spacing w:line="300" w:lineRule="exact"/>
              <w:jc w:val="center"/>
              <w:rPr>
                <w:rFonts w:ascii="黑体" w:eastAsia="黑体"/>
                <w:bCs/>
                <w:szCs w:val="21"/>
              </w:rPr>
            </w:pPr>
            <w:r>
              <w:rPr>
                <w:rFonts w:ascii="黑体" w:eastAsia="黑体" w:hint="eastAsia"/>
                <w:bCs/>
                <w:szCs w:val="21"/>
              </w:rPr>
              <w:t>住院第</w:t>
            </w:r>
            <w:r>
              <w:rPr>
                <w:rFonts w:ascii="黑体" w:eastAsia="黑体" w:hint="eastAsia"/>
                <w:bCs/>
                <w:szCs w:val="21"/>
              </w:rPr>
              <w:t>10-16</w:t>
            </w:r>
            <w:r>
              <w:rPr>
                <w:rFonts w:ascii="黑体" w:eastAsia="黑体" w:hint="eastAsia"/>
                <w:bCs/>
                <w:szCs w:val="21"/>
              </w:rPr>
              <w:t>天</w:t>
            </w:r>
          </w:p>
          <w:p w:rsidR="00861F43" w:rsidRDefault="00F03E42" w:rsidP="000E7167">
            <w:pPr>
              <w:spacing w:line="300" w:lineRule="exact"/>
              <w:jc w:val="center"/>
              <w:rPr>
                <w:rFonts w:ascii="黑体" w:eastAsia="黑体"/>
                <w:bCs/>
                <w:szCs w:val="21"/>
                <w:u w:val="single"/>
              </w:rPr>
            </w:pPr>
            <w:r>
              <w:rPr>
                <w:rFonts w:ascii="黑体" w:eastAsia="黑体" w:hint="eastAsia"/>
                <w:bCs/>
                <w:szCs w:val="21"/>
              </w:rPr>
              <w:t>（术后第</w:t>
            </w:r>
            <w:r>
              <w:rPr>
                <w:rFonts w:ascii="黑体" w:eastAsia="黑体" w:hint="eastAsia"/>
                <w:bCs/>
                <w:szCs w:val="21"/>
              </w:rPr>
              <w:t>5-11</w:t>
            </w:r>
            <w:r>
              <w:rPr>
                <w:rFonts w:ascii="黑体" w:eastAsia="黑体" w:hint="eastAsia"/>
                <w:bCs/>
                <w:szCs w:val="21"/>
              </w:rPr>
              <w:t>日）</w:t>
            </w:r>
          </w:p>
        </w:tc>
      </w:tr>
      <w:tr w:rsidR="00861F43">
        <w:trPr>
          <w:trHeight w:val="3244"/>
          <w:jc w:val="center"/>
        </w:trPr>
        <w:tc>
          <w:tcPr>
            <w:tcW w:w="757"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spacing w:line="300" w:lineRule="exact"/>
              <w:jc w:val="center"/>
              <w:rPr>
                <w:rFonts w:ascii="黑体" w:eastAsia="黑体"/>
                <w:szCs w:val="21"/>
              </w:rPr>
            </w:pPr>
            <w:r>
              <w:rPr>
                <w:rFonts w:ascii="黑体" w:eastAsia="黑体" w:hint="eastAsia"/>
                <w:szCs w:val="21"/>
              </w:rPr>
              <w:t>主</w:t>
            </w:r>
          </w:p>
          <w:p w:rsidR="00861F43" w:rsidRDefault="00F03E42" w:rsidP="000E7167">
            <w:pPr>
              <w:spacing w:line="300" w:lineRule="exact"/>
              <w:jc w:val="center"/>
              <w:rPr>
                <w:rFonts w:ascii="黑体" w:eastAsia="黑体"/>
                <w:szCs w:val="21"/>
              </w:rPr>
            </w:pPr>
            <w:r>
              <w:rPr>
                <w:rFonts w:ascii="黑体" w:eastAsia="黑体" w:hint="eastAsia"/>
                <w:szCs w:val="21"/>
              </w:rPr>
              <w:t>要</w:t>
            </w:r>
          </w:p>
          <w:p w:rsidR="00861F43" w:rsidRDefault="00F03E42" w:rsidP="000E7167">
            <w:pPr>
              <w:spacing w:line="300" w:lineRule="exact"/>
              <w:jc w:val="center"/>
              <w:rPr>
                <w:rFonts w:ascii="黑体" w:eastAsia="黑体"/>
                <w:szCs w:val="21"/>
              </w:rPr>
            </w:pPr>
            <w:proofErr w:type="gramStart"/>
            <w:r>
              <w:rPr>
                <w:rFonts w:ascii="黑体" w:eastAsia="黑体" w:hint="eastAsia"/>
                <w:szCs w:val="21"/>
              </w:rPr>
              <w:t>诊</w:t>
            </w:r>
            <w:proofErr w:type="gramEnd"/>
          </w:p>
          <w:p w:rsidR="00861F43" w:rsidRDefault="00F03E42" w:rsidP="000E7167">
            <w:pPr>
              <w:spacing w:line="300" w:lineRule="exact"/>
              <w:jc w:val="center"/>
              <w:rPr>
                <w:rFonts w:ascii="黑体" w:eastAsia="黑体"/>
                <w:szCs w:val="21"/>
              </w:rPr>
            </w:pPr>
            <w:proofErr w:type="gramStart"/>
            <w:r>
              <w:rPr>
                <w:rFonts w:ascii="黑体" w:eastAsia="黑体" w:hint="eastAsia"/>
                <w:szCs w:val="21"/>
              </w:rPr>
              <w:t>疗</w:t>
            </w:r>
            <w:proofErr w:type="gramEnd"/>
          </w:p>
          <w:p w:rsidR="00861F43" w:rsidRDefault="00F03E42" w:rsidP="000E7167">
            <w:pPr>
              <w:spacing w:line="300" w:lineRule="exact"/>
              <w:jc w:val="center"/>
              <w:rPr>
                <w:rFonts w:ascii="黑体" w:eastAsia="黑体"/>
                <w:szCs w:val="21"/>
              </w:rPr>
            </w:pPr>
            <w:r>
              <w:rPr>
                <w:rFonts w:ascii="黑体" w:eastAsia="黑体" w:hint="eastAsia"/>
                <w:szCs w:val="21"/>
              </w:rPr>
              <w:t>工</w:t>
            </w:r>
          </w:p>
          <w:p w:rsidR="00861F43" w:rsidRDefault="00F03E42" w:rsidP="000E7167">
            <w:pPr>
              <w:spacing w:line="300" w:lineRule="exact"/>
              <w:jc w:val="center"/>
              <w:rPr>
                <w:rFonts w:ascii="黑体" w:eastAsia="黑体"/>
                <w:szCs w:val="21"/>
                <w:u w:val="single"/>
              </w:rPr>
            </w:pPr>
            <w:r>
              <w:rPr>
                <w:rFonts w:ascii="黑体" w:eastAsia="黑体" w:hint="eastAsia"/>
                <w:szCs w:val="21"/>
              </w:rPr>
              <w:t>作</w:t>
            </w:r>
          </w:p>
        </w:tc>
        <w:tc>
          <w:tcPr>
            <w:tcW w:w="2700"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上级医师查房</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住院医师完成病程记录</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伤口换药</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指导患者功能锻炼</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复查</w:t>
            </w:r>
            <w:r>
              <w:rPr>
                <w:rFonts w:hint="eastAsia"/>
                <w:szCs w:val="21"/>
              </w:rPr>
              <w:t>DR</w:t>
            </w:r>
            <w:r>
              <w:rPr>
                <w:rFonts w:hint="eastAsia"/>
                <w:szCs w:val="21"/>
              </w:rPr>
              <w:t>正侧位</w:t>
            </w:r>
            <w:r>
              <w:rPr>
                <w:szCs w:val="21"/>
              </w:rPr>
              <w:t>片</w:t>
            </w:r>
          </w:p>
        </w:tc>
        <w:tc>
          <w:tcPr>
            <w:tcW w:w="2879"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上级医师查房</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住院医师完成病程记录</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伤口换药</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指导患者功能锻炼</w:t>
            </w:r>
          </w:p>
          <w:p w:rsidR="00861F43" w:rsidRDefault="00F03E42" w:rsidP="000E7167">
            <w:pPr>
              <w:numPr>
                <w:ilvl w:val="0"/>
                <w:numId w:val="1"/>
              </w:numPr>
              <w:tabs>
                <w:tab w:val="left" w:pos="174"/>
              </w:tabs>
              <w:spacing w:line="300" w:lineRule="exact"/>
              <w:ind w:hanging="366"/>
              <w:contextualSpacing/>
              <w:rPr>
                <w:szCs w:val="21"/>
              </w:rPr>
            </w:pPr>
            <w:proofErr w:type="gramStart"/>
            <w:r>
              <w:rPr>
                <w:rFonts w:hint="eastAsia"/>
                <w:szCs w:val="21"/>
              </w:rPr>
              <w:t>摄患侧</w:t>
            </w:r>
            <w:proofErr w:type="gramEnd"/>
            <w:r>
              <w:rPr>
                <w:rFonts w:hint="eastAsia"/>
                <w:szCs w:val="21"/>
              </w:rPr>
              <w:t>肱骨全长</w:t>
            </w:r>
            <w:r>
              <w:rPr>
                <w:rFonts w:hint="eastAsia"/>
                <w:szCs w:val="21"/>
              </w:rPr>
              <w:t>DR</w:t>
            </w:r>
            <w:r>
              <w:rPr>
                <w:rFonts w:hint="eastAsia"/>
                <w:szCs w:val="21"/>
              </w:rPr>
              <w:t>正侧位片（</w:t>
            </w:r>
            <w:bookmarkStart w:id="0" w:name="_GoBack"/>
            <w:bookmarkEnd w:id="0"/>
            <w:r>
              <w:rPr>
                <w:rFonts w:hint="eastAsia"/>
                <w:szCs w:val="21"/>
              </w:rPr>
              <w:t>必要时）</w:t>
            </w:r>
          </w:p>
        </w:tc>
        <w:tc>
          <w:tcPr>
            <w:tcW w:w="3024"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上级医师查房，进行手术及伤口评估，确定有无手术并发症和切口愈合不良情况，明确是否出院</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完成出院志、病案首页、出院诊断证明书等病历</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向患者交代出院后的康复锻炼及注意事项，如复诊的时间、地点，发生紧急情况时的处理等</w:t>
            </w:r>
          </w:p>
        </w:tc>
      </w:tr>
      <w:tr w:rsidR="00861F43">
        <w:trPr>
          <w:trHeight w:val="4660"/>
          <w:jc w:val="center"/>
        </w:trPr>
        <w:tc>
          <w:tcPr>
            <w:tcW w:w="757" w:type="dxa"/>
            <w:tcBorders>
              <w:top w:val="single" w:sz="8" w:space="0" w:color="auto"/>
              <w:left w:val="single" w:sz="8" w:space="0" w:color="auto"/>
              <w:bottom w:val="single" w:sz="8" w:space="0" w:color="auto"/>
              <w:right w:val="single" w:sz="8" w:space="0" w:color="auto"/>
            </w:tcBorders>
            <w:vAlign w:val="center"/>
          </w:tcPr>
          <w:p w:rsidR="00861F43" w:rsidRDefault="00F03E42" w:rsidP="000E7167">
            <w:pPr>
              <w:spacing w:line="300" w:lineRule="exact"/>
              <w:jc w:val="center"/>
              <w:rPr>
                <w:rFonts w:ascii="黑体" w:eastAsia="黑体"/>
                <w:szCs w:val="21"/>
              </w:rPr>
            </w:pPr>
            <w:r>
              <w:rPr>
                <w:rFonts w:ascii="黑体" w:eastAsia="黑体" w:hint="eastAsia"/>
                <w:szCs w:val="21"/>
              </w:rPr>
              <w:t>重</w:t>
            </w:r>
          </w:p>
          <w:p w:rsidR="00861F43" w:rsidRDefault="00861F43" w:rsidP="000E7167">
            <w:pPr>
              <w:spacing w:line="300" w:lineRule="exact"/>
              <w:jc w:val="center"/>
              <w:rPr>
                <w:rFonts w:ascii="黑体" w:eastAsia="黑体"/>
                <w:szCs w:val="21"/>
              </w:rPr>
            </w:pPr>
          </w:p>
          <w:p w:rsidR="00861F43" w:rsidRDefault="00F03E42" w:rsidP="000E7167">
            <w:pPr>
              <w:spacing w:line="300" w:lineRule="exact"/>
              <w:jc w:val="center"/>
              <w:rPr>
                <w:rFonts w:ascii="黑体" w:eastAsia="黑体"/>
                <w:szCs w:val="21"/>
              </w:rPr>
            </w:pPr>
            <w:r>
              <w:rPr>
                <w:rFonts w:ascii="黑体" w:eastAsia="黑体" w:hint="eastAsia"/>
                <w:szCs w:val="21"/>
              </w:rPr>
              <w:t>要</w:t>
            </w:r>
          </w:p>
          <w:p w:rsidR="00861F43" w:rsidRDefault="00861F43" w:rsidP="000E7167">
            <w:pPr>
              <w:spacing w:line="300" w:lineRule="exact"/>
              <w:jc w:val="center"/>
              <w:rPr>
                <w:rFonts w:ascii="黑体" w:eastAsia="黑体"/>
                <w:szCs w:val="21"/>
              </w:rPr>
            </w:pPr>
          </w:p>
          <w:p w:rsidR="00861F43" w:rsidRDefault="00F03E42" w:rsidP="000E7167">
            <w:pPr>
              <w:spacing w:line="300" w:lineRule="exact"/>
              <w:jc w:val="center"/>
              <w:rPr>
                <w:rFonts w:ascii="黑体" w:eastAsia="黑体"/>
                <w:szCs w:val="21"/>
              </w:rPr>
            </w:pPr>
            <w:proofErr w:type="gramStart"/>
            <w:r>
              <w:rPr>
                <w:rFonts w:ascii="黑体" w:eastAsia="黑体" w:hint="eastAsia"/>
                <w:szCs w:val="21"/>
              </w:rPr>
              <w:t>医</w:t>
            </w:r>
            <w:proofErr w:type="gramEnd"/>
          </w:p>
          <w:p w:rsidR="00861F43" w:rsidRDefault="00861F43" w:rsidP="000E7167">
            <w:pPr>
              <w:spacing w:line="300" w:lineRule="exact"/>
              <w:jc w:val="center"/>
              <w:rPr>
                <w:rFonts w:ascii="黑体" w:eastAsia="黑体"/>
                <w:szCs w:val="21"/>
              </w:rPr>
            </w:pPr>
          </w:p>
          <w:p w:rsidR="00861F43" w:rsidRDefault="00F03E42" w:rsidP="000E7167">
            <w:pPr>
              <w:spacing w:line="300" w:lineRule="exact"/>
              <w:jc w:val="center"/>
              <w:rPr>
                <w:rFonts w:ascii="黑体" w:eastAsia="黑体"/>
                <w:szCs w:val="21"/>
              </w:rPr>
            </w:pPr>
            <w:proofErr w:type="gramStart"/>
            <w:r>
              <w:rPr>
                <w:rFonts w:ascii="黑体" w:eastAsia="黑体" w:hint="eastAsia"/>
                <w:szCs w:val="21"/>
              </w:rPr>
              <w:t>嘱</w:t>
            </w:r>
            <w:proofErr w:type="gramEnd"/>
          </w:p>
        </w:tc>
        <w:tc>
          <w:tcPr>
            <w:tcW w:w="2700" w:type="dxa"/>
            <w:tcBorders>
              <w:top w:val="single" w:sz="8" w:space="0" w:color="auto"/>
              <w:left w:val="single" w:sz="8" w:space="0" w:color="auto"/>
              <w:bottom w:val="single" w:sz="8" w:space="0" w:color="auto"/>
              <w:right w:val="single" w:sz="8" w:space="0" w:color="auto"/>
            </w:tcBorders>
          </w:tcPr>
          <w:p w:rsidR="00861F43" w:rsidRDefault="00F03E42" w:rsidP="000E7167">
            <w:pPr>
              <w:spacing w:line="300" w:lineRule="exact"/>
              <w:rPr>
                <w:szCs w:val="21"/>
              </w:rPr>
            </w:pPr>
            <w:r>
              <w:rPr>
                <w:rFonts w:hint="eastAsia"/>
                <w:b/>
                <w:szCs w:val="21"/>
              </w:rPr>
              <w:t>长期医嘱：</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骨科术后护理常规</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二级护理</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饮食</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抗菌药物：如体温正常，伤口情况良好，无明显红肿时可以停止抗菌药物治疗</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其他特殊医嘱</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术后功能锻炼</w:t>
            </w:r>
          </w:p>
          <w:p w:rsidR="00861F43" w:rsidRDefault="00F03E42" w:rsidP="000E7167">
            <w:pPr>
              <w:spacing w:line="300" w:lineRule="exact"/>
              <w:rPr>
                <w:b/>
                <w:szCs w:val="21"/>
              </w:rPr>
            </w:pPr>
            <w:r>
              <w:rPr>
                <w:rFonts w:hint="eastAsia"/>
                <w:b/>
                <w:szCs w:val="21"/>
              </w:rPr>
              <w:t>临时医嘱：</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复查血尿常规、生化（必要时）</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DR</w:t>
            </w:r>
            <w:r>
              <w:rPr>
                <w:rFonts w:hint="eastAsia"/>
                <w:szCs w:val="21"/>
              </w:rPr>
              <w:t>正侧位</w:t>
            </w:r>
            <w:r>
              <w:rPr>
                <w:szCs w:val="21"/>
              </w:rPr>
              <w:t>片</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补液（必要时）</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大换药</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止痛等对症处理</w:t>
            </w:r>
          </w:p>
        </w:tc>
        <w:tc>
          <w:tcPr>
            <w:tcW w:w="2879" w:type="dxa"/>
            <w:tcBorders>
              <w:top w:val="single" w:sz="8" w:space="0" w:color="auto"/>
              <w:left w:val="single" w:sz="8" w:space="0" w:color="auto"/>
              <w:bottom w:val="single" w:sz="8" w:space="0" w:color="auto"/>
              <w:right w:val="single" w:sz="8" w:space="0" w:color="auto"/>
            </w:tcBorders>
          </w:tcPr>
          <w:p w:rsidR="00861F43" w:rsidRDefault="00F03E42" w:rsidP="000E7167">
            <w:pPr>
              <w:spacing w:line="300" w:lineRule="exact"/>
              <w:rPr>
                <w:szCs w:val="21"/>
              </w:rPr>
            </w:pPr>
            <w:r>
              <w:rPr>
                <w:rFonts w:hint="eastAsia"/>
                <w:b/>
                <w:szCs w:val="21"/>
              </w:rPr>
              <w:t>长期医嘱</w:t>
            </w:r>
            <w:r>
              <w:rPr>
                <w:rFonts w:hint="eastAsia"/>
                <w:szCs w:val="21"/>
              </w:rPr>
              <w:t>：</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骨科术后护理常规</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二级护理</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饮食</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抗菌药物：如体温正常，伤口情况良好，无明显红肿时可以停止抗菌药物治疗</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其他特殊医嘱</w:t>
            </w:r>
            <w:r>
              <w:rPr>
                <w:szCs w:val="21"/>
              </w:rPr>
              <w:t xml:space="preserve"> </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术后功能锻炼</w:t>
            </w:r>
          </w:p>
          <w:p w:rsidR="00861F43" w:rsidRDefault="00F03E42" w:rsidP="000E7167">
            <w:pPr>
              <w:spacing w:line="300" w:lineRule="exact"/>
              <w:rPr>
                <w:rFonts w:ascii="宋体" w:hAnsi="宋体"/>
                <w:b/>
                <w:szCs w:val="21"/>
              </w:rPr>
            </w:pPr>
            <w:r>
              <w:rPr>
                <w:rFonts w:ascii="宋体" w:hAnsi="宋体" w:hint="eastAsia"/>
                <w:b/>
                <w:szCs w:val="21"/>
              </w:rPr>
              <w:t>临时医嘱：</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复查血尿常规、生化（必要时）</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补液（必要时）</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大换药</w:t>
            </w:r>
          </w:p>
          <w:p w:rsidR="00861F43" w:rsidRDefault="00F03E42" w:rsidP="000E7167">
            <w:pPr>
              <w:numPr>
                <w:ilvl w:val="0"/>
                <w:numId w:val="1"/>
              </w:numPr>
              <w:tabs>
                <w:tab w:val="left" w:pos="174"/>
              </w:tabs>
              <w:spacing w:line="300" w:lineRule="exact"/>
              <w:ind w:hanging="366"/>
              <w:contextualSpacing/>
              <w:rPr>
                <w:rFonts w:ascii="宋体" w:hAnsi="宋体"/>
                <w:szCs w:val="21"/>
              </w:rPr>
            </w:pPr>
            <w:r>
              <w:rPr>
                <w:rFonts w:hint="eastAsia"/>
                <w:szCs w:val="21"/>
              </w:rPr>
              <w:t>止痛等对症处理</w:t>
            </w:r>
          </w:p>
        </w:tc>
        <w:tc>
          <w:tcPr>
            <w:tcW w:w="3024" w:type="dxa"/>
            <w:tcBorders>
              <w:top w:val="single" w:sz="8" w:space="0" w:color="auto"/>
              <w:left w:val="single" w:sz="8" w:space="0" w:color="auto"/>
              <w:bottom w:val="single" w:sz="8" w:space="0" w:color="auto"/>
              <w:right w:val="single" w:sz="8" w:space="0" w:color="auto"/>
            </w:tcBorders>
          </w:tcPr>
          <w:p w:rsidR="00861F43" w:rsidRDefault="00F03E42" w:rsidP="000E7167">
            <w:pPr>
              <w:spacing w:line="300" w:lineRule="exact"/>
              <w:rPr>
                <w:b/>
                <w:szCs w:val="21"/>
              </w:rPr>
            </w:pPr>
            <w:r>
              <w:rPr>
                <w:rFonts w:hint="eastAsia"/>
                <w:b/>
                <w:szCs w:val="21"/>
              </w:rPr>
              <w:t>出院医嘱：</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出院带药</w:t>
            </w:r>
          </w:p>
          <w:p w:rsidR="00861F43" w:rsidRDefault="00F03E42" w:rsidP="000E7167">
            <w:pPr>
              <w:numPr>
                <w:ilvl w:val="0"/>
                <w:numId w:val="1"/>
              </w:numPr>
              <w:tabs>
                <w:tab w:val="left" w:pos="174"/>
              </w:tabs>
              <w:spacing w:line="300" w:lineRule="exact"/>
              <w:ind w:hanging="366"/>
              <w:contextualSpacing/>
              <w:rPr>
                <w:szCs w:val="21"/>
              </w:rPr>
            </w:pPr>
            <w:r>
              <w:rPr>
                <w:szCs w:val="21"/>
                <w:u w:val="single"/>
              </w:rPr>
              <w:t xml:space="preserve">   </w:t>
            </w:r>
            <w:r>
              <w:rPr>
                <w:rFonts w:hint="eastAsia"/>
                <w:szCs w:val="21"/>
              </w:rPr>
              <w:t>日后拆线换药（根据伤口愈合情况，预约拆线时间）</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出院后骨科和</w:t>
            </w:r>
            <w:r>
              <w:rPr>
                <w:szCs w:val="21"/>
              </w:rPr>
              <w:t>/</w:t>
            </w:r>
            <w:r>
              <w:rPr>
                <w:rFonts w:hint="eastAsia"/>
                <w:szCs w:val="21"/>
              </w:rPr>
              <w:t>或康复科门诊复查</w:t>
            </w:r>
          </w:p>
          <w:p w:rsidR="00861F43" w:rsidRDefault="00F03E42" w:rsidP="000E7167">
            <w:pPr>
              <w:numPr>
                <w:ilvl w:val="0"/>
                <w:numId w:val="1"/>
              </w:numPr>
              <w:tabs>
                <w:tab w:val="left" w:pos="174"/>
              </w:tabs>
              <w:spacing w:line="300" w:lineRule="exact"/>
              <w:ind w:hanging="366"/>
              <w:contextualSpacing/>
              <w:rPr>
                <w:rFonts w:ascii="宋体" w:hAnsi="宋体"/>
                <w:szCs w:val="21"/>
              </w:rPr>
            </w:pPr>
            <w:r>
              <w:rPr>
                <w:rFonts w:hint="eastAsia"/>
                <w:szCs w:val="21"/>
              </w:rPr>
              <w:t>不适随诊</w:t>
            </w:r>
          </w:p>
        </w:tc>
      </w:tr>
      <w:tr w:rsidR="00861F43">
        <w:trPr>
          <w:cantSplit/>
          <w:trHeight w:val="713"/>
          <w:jc w:val="center"/>
        </w:trPr>
        <w:tc>
          <w:tcPr>
            <w:tcW w:w="757" w:type="dxa"/>
            <w:tcBorders>
              <w:top w:val="single" w:sz="8" w:space="0" w:color="auto"/>
              <w:left w:val="single" w:sz="8" w:space="0" w:color="auto"/>
              <w:bottom w:val="single" w:sz="8" w:space="0" w:color="auto"/>
              <w:right w:val="single" w:sz="8" w:space="0" w:color="auto"/>
            </w:tcBorders>
          </w:tcPr>
          <w:p w:rsidR="00861F43" w:rsidRDefault="00F03E42" w:rsidP="000E7167">
            <w:pPr>
              <w:spacing w:line="300" w:lineRule="exact"/>
              <w:jc w:val="center"/>
              <w:rPr>
                <w:rFonts w:ascii="黑体" w:eastAsia="黑体"/>
                <w:szCs w:val="21"/>
              </w:rPr>
            </w:pPr>
            <w:r>
              <w:rPr>
                <w:rFonts w:ascii="黑体" w:eastAsia="黑体" w:hint="eastAsia"/>
                <w:szCs w:val="21"/>
              </w:rPr>
              <w:t>主要</w:t>
            </w:r>
          </w:p>
          <w:p w:rsidR="00861F43" w:rsidRDefault="00F03E42" w:rsidP="000E7167">
            <w:pPr>
              <w:spacing w:line="300" w:lineRule="exact"/>
              <w:jc w:val="center"/>
              <w:rPr>
                <w:rFonts w:ascii="黑体" w:eastAsia="黑体"/>
                <w:szCs w:val="21"/>
              </w:rPr>
            </w:pPr>
            <w:r>
              <w:rPr>
                <w:rFonts w:ascii="黑体" w:eastAsia="黑体" w:hint="eastAsia"/>
                <w:szCs w:val="21"/>
              </w:rPr>
              <w:t>护理</w:t>
            </w:r>
          </w:p>
          <w:p w:rsidR="00861F43" w:rsidRDefault="00F03E42" w:rsidP="000E7167">
            <w:pPr>
              <w:spacing w:line="300" w:lineRule="exact"/>
              <w:jc w:val="center"/>
              <w:rPr>
                <w:rFonts w:ascii="黑体" w:eastAsia="黑体"/>
                <w:szCs w:val="21"/>
              </w:rPr>
            </w:pPr>
            <w:r>
              <w:rPr>
                <w:rFonts w:ascii="黑体" w:eastAsia="黑体" w:hint="eastAsia"/>
                <w:szCs w:val="21"/>
              </w:rPr>
              <w:t>工作</w:t>
            </w:r>
          </w:p>
        </w:tc>
        <w:tc>
          <w:tcPr>
            <w:tcW w:w="2700"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观察患者病情变化</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术后心理与生活护理</w:t>
            </w:r>
          </w:p>
          <w:p w:rsidR="00861F43" w:rsidRDefault="00F03E42" w:rsidP="000E7167">
            <w:pPr>
              <w:numPr>
                <w:ilvl w:val="0"/>
                <w:numId w:val="1"/>
              </w:numPr>
              <w:tabs>
                <w:tab w:val="left" w:pos="174"/>
              </w:tabs>
              <w:spacing w:line="300" w:lineRule="exact"/>
              <w:ind w:hanging="366"/>
              <w:contextualSpacing/>
              <w:rPr>
                <w:szCs w:val="21"/>
                <w:u w:val="single"/>
              </w:rPr>
            </w:pPr>
            <w:r>
              <w:rPr>
                <w:rFonts w:hint="eastAsia"/>
                <w:szCs w:val="21"/>
              </w:rPr>
              <w:t>指导患者功能锻炼</w:t>
            </w:r>
          </w:p>
        </w:tc>
        <w:tc>
          <w:tcPr>
            <w:tcW w:w="2879"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观察患者病情变化</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指导患者功能锻炼</w:t>
            </w:r>
          </w:p>
          <w:p w:rsidR="00861F43" w:rsidRDefault="00F03E42" w:rsidP="000E7167">
            <w:pPr>
              <w:numPr>
                <w:ilvl w:val="0"/>
                <w:numId w:val="1"/>
              </w:numPr>
              <w:tabs>
                <w:tab w:val="left" w:pos="174"/>
              </w:tabs>
              <w:spacing w:line="300" w:lineRule="exact"/>
              <w:ind w:hanging="366"/>
              <w:contextualSpacing/>
              <w:rPr>
                <w:szCs w:val="21"/>
                <w:u w:val="single"/>
              </w:rPr>
            </w:pPr>
            <w:r>
              <w:rPr>
                <w:rFonts w:hint="eastAsia"/>
                <w:szCs w:val="21"/>
              </w:rPr>
              <w:t>术后心理和</w:t>
            </w:r>
            <w:r>
              <w:rPr>
                <w:rFonts w:ascii="宋体" w:hAnsi="宋体" w:hint="eastAsia"/>
                <w:szCs w:val="21"/>
              </w:rPr>
              <w:t>生活护理</w:t>
            </w:r>
          </w:p>
        </w:tc>
        <w:tc>
          <w:tcPr>
            <w:tcW w:w="3024" w:type="dxa"/>
            <w:tcBorders>
              <w:top w:val="single" w:sz="8" w:space="0" w:color="auto"/>
              <w:left w:val="single" w:sz="8" w:space="0" w:color="auto"/>
              <w:bottom w:val="single" w:sz="8" w:space="0" w:color="auto"/>
              <w:right w:val="single" w:sz="8" w:space="0" w:color="auto"/>
            </w:tcBorders>
          </w:tcPr>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指导患者办理出院手续</w:t>
            </w:r>
          </w:p>
          <w:p w:rsidR="00861F43" w:rsidRDefault="00F03E42" w:rsidP="000E7167">
            <w:pPr>
              <w:numPr>
                <w:ilvl w:val="0"/>
                <w:numId w:val="1"/>
              </w:numPr>
              <w:tabs>
                <w:tab w:val="left" w:pos="174"/>
              </w:tabs>
              <w:spacing w:line="300" w:lineRule="exact"/>
              <w:ind w:hanging="366"/>
              <w:contextualSpacing/>
              <w:rPr>
                <w:szCs w:val="21"/>
              </w:rPr>
            </w:pPr>
            <w:r>
              <w:rPr>
                <w:rFonts w:hint="eastAsia"/>
                <w:szCs w:val="21"/>
              </w:rPr>
              <w:t>出院宣教</w:t>
            </w:r>
          </w:p>
        </w:tc>
      </w:tr>
      <w:tr w:rsidR="00861F43">
        <w:trPr>
          <w:jc w:val="center"/>
        </w:trPr>
        <w:tc>
          <w:tcPr>
            <w:tcW w:w="757" w:type="dxa"/>
            <w:tcBorders>
              <w:top w:val="single" w:sz="8" w:space="0" w:color="auto"/>
              <w:left w:val="single" w:sz="8" w:space="0" w:color="auto"/>
              <w:bottom w:val="single" w:sz="8" w:space="0" w:color="auto"/>
              <w:right w:val="single" w:sz="8" w:space="0" w:color="auto"/>
            </w:tcBorders>
          </w:tcPr>
          <w:p w:rsidR="00861F43" w:rsidRDefault="00F03E42" w:rsidP="000E7167">
            <w:pPr>
              <w:spacing w:line="300" w:lineRule="exact"/>
              <w:jc w:val="center"/>
              <w:rPr>
                <w:rFonts w:ascii="黑体" w:eastAsia="黑体"/>
                <w:szCs w:val="21"/>
              </w:rPr>
            </w:pPr>
            <w:r>
              <w:rPr>
                <w:rFonts w:ascii="黑体" w:eastAsia="黑体" w:hint="eastAsia"/>
                <w:szCs w:val="21"/>
              </w:rPr>
              <w:t>病情</w:t>
            </w:r>
          </w:p>
          <w:p w:rsidR="00861F43" w:rsidRDefault="00F03E42" w:rsidP="000E7167">
            <w:pPr>
              <w:spacing w:line="300" w:lineRule="exact"/>
              <w:jc w:val="center"/>
              <w:rPr>
                <w:rFonts w:ascii="黑体" w:eastAsia="黑体"/>
                <w:szCs w:val="21"/>
              </w:rPr>
            </w:pPr>
            <w:r>
              <w:rPr>
                <w:rFonts w:ascii="黑体" w:eastAsia="黑体" w:hint="eastAsia"/>
                <w:szCs w:val="21"/>
              </w:rPr>
              <w:t>变异</w:t>
            </w:r>
          </w:p>
          <w:p w:rsidR="00861F43" w:rsidRDefault="00F03E42" w:rsidP="000E7167">
            <w:pPr>
              <w:spacing w:line="300" w:lineRule="exact"/>
              <w:jc w:val="center"/>
              <w:rPr>
                <w:rFonts w:ascii="黑体" w:eastAsia="黑体"/>
                <w:szCs w:val="21"/>
              </w:rPr>
            </w:pPr>
            <w:r>
              <w:rPr>
                <w:rFonts w:ascii="黑体" w:eastAsia="黑体" w:hint="eastAsia"/>
                <w:szCs w:val="21"/>
              </w:rPr>
              <w:t>记录</w:t>
            </w:r>
          </w:p>
        </w:tc>
        <w:tc>
          <w:tcPr>
            <w:tcW w:w="2700"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300" w:lineRule="exact"/>
              <w:rPr>
                <w:szCs w:val="21"/>
              </w:rPr>
            </w:pPr>
            <w:r>
              <w:rPr>
                <w:rFonts w:hint="eastAsia"/>
                <w:kern w:val="0"/>
                <w:szCs w:val="21"/>
              </w:rPr>
              <w:t>□无</w:t>
            </w:r>
            <w:r>
              <w:rPr>
                <w:kern w:val="0"/>
                <w:szCs w:val="21"/>
              </w:rPr>
              <w:t xml:space="preserve">  </w:t>
            </w:r>
            <w:r>
              <w:rPr>
                <w:rFonts w:hint="eastAsia"/>
                <w:kern w:val="0"/>
                <w:szCs w:val="21"/>
              </w:rPr>
              <w:t>□有</w:t>
            </w:r>
            <w:r>
              <w:rPr>
                <w:rFonts w:hint="eastAsia"/>
                <w:szCs w:val="21"/>
              </w:rPr>
              <w:t>，原因：</w:t>
            </w:r>
          </w:p>
          <w:p w:rsidR="00861F43" w:rsidRDefault="00F03E42" w:rsidP="000E7167">
            <w:pPr>
              <w:widowControl/>
              <w:spacing w:line="300" w:lineRule="exact"/>
              <w:rPr>
                <w:kern w:val="0"/>
                <w:szCs w:val="21"/>
              </w:rPr>
            </w:pPr>
            <w:r>
              <w:rPr>
                <w:kern w:val="0"/>
                <w:szCs w:val="21"/>
              </w:rPr>
              <w:t>1.</w:t>
            </w:r>
          </w:p>
          <w:p w:rsidR="00861F43" w:rsidRDefault="00F03E42" w:rsidP="000E7167">
            <w:pPr>
              <w:spacing w:line="300" w:lineRule="exact"/>
              <w:rPr>
                <w:szCs w:val="21"/>
                <w:u w:val="single"/>
              </w:rPr>
            </w:pPr>
            <w:r>
              <w:rPr>
                <w:kern w:val="0"/>
                <w:szCs w:val="21"/>
              </w:rPr>
              <w:t>2.</w:t>
            </w:r>
          </w:p>
        </w:tc>
        <w:tc>
          <w:tcPr>
            <w:tcW w:w="2879"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300" w:lineRule="exact"/>
              <w:rPr>
                <w:szCs w:val="21"/>
              </w:rPr>
            </w:pPr>
            <w:r>
              <w:rPr>
                <w:rFonts w:hint="eastAsia"/>
                <w:kern w:val="0"/>
                <w:szCs w:val="21"/>
              </w:rPr>
              <w:t>□无</w:t>
            </w:r>
            <w:r>
              <w:rPr>
                <w:kern w:val="0"/>
                <w:szCs w:val="21"/>
              </w:rPr>
              <w:t xml:space="preserve">  </w:t>
            </w:r>
            <w:r>
              <w:rPr>
                <w:rFonts w:hint="eastAsia"/>
                <w:kern w:val="0"/>
                <w:szCs w:val="21"/>
              </w:rPr>
              <w:t>□有</w:t>
            </w:r>
            <w:r>
              <w:rPr>
                <w:rFonts w:hint="eastAsia"/>
                <w:szCs w:val="21"/>
              </w:rPr>
              <w:t>，原因：</w:t>
            </w:r>
          </w:p>
          <w:p w:rsidR="00861F43" w:rsidRDefault="00F03E42" w:rsidP="000E7167">
            <w:pPr>
              <w:widowControl/>
              <w:spacing w:line="300" w:lineRule="exact"/>
              <w:rPr>
                <w:kern w:val="0"/>
                <w:szCs w:val="21"/>
              </w:rPr>
            </w:pPr>
            <w:r>
              <w:rPr>
                <w:kern w:val="0"/>
                <w:szCs w:val="21"/>
              </w:rPr>
              <w:t>1.</w:t>
            </w:r>
          </w:p>
          <w:p w:rsidR="00861F43" w:rsidRDefault="00F03E42" w:rsidP="000E7167">
            <w:pPr>
              <w:spacing w:line="300" w:lineRule="exact"/>
              <w:rPr>
                <w:rFonts w:ascii="宋体" w:hAnsi="宋体"/>
                <w:szCs w:val="21"/>
              </w:rPr>
            </w:pPr>
            <w:r>
              <w:rPr>
                <w:kern w:val="0"/>
                <w:szCs w:val="21"/>
              </w:rPr>
              <w:t>2.</w:t>
            </w:r>
          </w:p>
        </w:tc>
        <w:tc>
          <w:tcPr>
            <w:tcW w:w="3024" w:type="dxa"/>
            <w:tcBorders>
              <w:top w:val="single" w:sz="8" w:space="0" w:color="auto"/>
              <w:left w:val="single" w:sz="8" w:space="0" w:color="auto"/>
              <w:bottom w:val="single" w:sz="8" w:space="0" w:color="auto"/>
              <w:right w:val="single" w:sz="8" w:space="0" w:color="auto"/>
            </w:tcBorders>
          </w:tcPr>
          <w:p w:rsidR="00861F43" w:rsidRDefault="00F03E42" w:rsidP="000E7167">
            <w:pPr>
              <w:widowControl/>
              <w:spacing w:line="300" w:lineRule="exact"/>
              <w:rPr>
                <w:szCs w:val="21"/>
              </w:rPr>
            </w:pPr>
            <w:r>
              <w:rPr>
                <w:rFonts w:hint="eastAsia"/>
                <w:kern w:val="0"/>
                <w:szCs w:val="21"/>
              </w:rPr>
              <w:t>□无</w:t>
            </w:r>
            <w:r>
              <w:rPr>
                <w:kern w:val="0"/>
                <w:szCs w:val="21"/>
              </w:rPr>
              <w:t xml:space="preserve">  </w:t>
            </w:r>
            <w:r>
              <w:rPr>
                <w:rFonts w:hint="eastAsia"/>
                <w:kern w:val="0"/>
                <w:szCs w:val="21"/>
              </w:rPr>
              <w:t>□有</w:t>
            </w:r>
            <w:r>
              <w:rPr>
                <w:rFonts w:hint="eastAsia"/>
                <w:szCs w:val="21"/>
              </w:rPr>
              <w:t>，原因：</w:t>
            </w:r>
          </w:p>
          <w:p w:rsidR="00861F43" w:rsidRDefault="00F03E42" w:rsidP="000E7167">
            <w:pPr>
              <w:widowControl/>
              <w:spacing w:line="300" w:lineRule="exact"/>
              <w:rPr>
                <w:kern w:val="0"/>
                <w:szCs w:val="21"/>
              </w:rPr>
            </w:pPr>
            <w:r>
              <w:rPr>
                <w:kern w:val="0"/>
                <w:szCs w:val="21"/>
              </w:rPr>
              <w:t>1.</w:t>
            </w:r>
          </w:p>
          <w:p w:rsidR="00861F43" w:rsidRDefault="00F03E42" w:rsidP="000E7167">
            <w:pPr>
              <w:spacing w:line="300" w:lineRule="exact"/>
              <w:rPr>
                <w:rFonts w:ascii="宋体" w:hAnsi="宋体"/>
                <w:szCs w:val="21"/>
              </w:rPr>
            </w:pPr>
            <w:r>
              <w:rPr>
                <w:kern w:val="0"/>
                <w:szCs w:val="21"/>
              </w:rPr>
              <w:t>2.</w:t>
            </w:r>
          </w:p>
        </w:tc>
      </w:tr>
      <w:tr w:rsidR="00861F43">
        <w:trPr>
          <w:trHeight w:val="580"/>
          <w:jc w:val="center"/>
        </w:trPr>
        <w:tc>
          <w:tcPr>
            <w:tcW w:w="757" w:type="dxa"/>
            <w:tcBorders>
              <w:top w:val="single" w:sz="8" w:space="0" w:color="auto"/>
              <w:left w:val="single" w:sz="8" w:space="0" w:color="auto"/>
              <w:bottom w:val="single" w:sz="8" w:space="0" w:color="auto"/>
              <w:right w:val="single" w:sz="8" w:space="0" w:color="auto"/>
            </w:tcBorders>
          </w:tcPr>
          <w:p w:rsidR="00861F43" w:rsidRDefault="00F03E42" w:rsidP="000E7167">
            <w:pPr>
              <w:spacing w:line="300" w:lineRule="exact"/>
              <w:jc w:val="center"/>
              <w:rPr>
                <w:rFonts w:ascii="黑体" w:eastAsia="黑体"/>
                <w:szCs w:val="21"/>
              </w:rPr>
            </w:pPr>
            <w:r>
              <w:rPr>
                <w:rFonts w:ascii="黑体" w:eastAsia="黑体" w:hint="eastAsia"/>
                <w:szCs w:val="21"/>
              </w:rPr>
              <w:t>护士</w:t>
            </w:r>
          </w:p>
          <w:p w:rsidR="00861F43" w:rsidRDefault="00F03E42" w:rsidP="000E7167">
            <w:pPr>
              <w:spacing w:line="300" w:lineRule="exact"/>
              <w:jc w:val="center"/>
              <w:rPr>
                <w:rFonts w:ascii="黑体" w:eastAsia="黑体"/>
                <w:szCs w:val="21"/>
              </w:rPr>
            </w:pPr>
            <w:r>
              <w:rPr>
                <w:rFonts w:ascii="黑体" w:eastAsia="黑体" w:hAnsi="宋体" w:hint="eastAsia"/>
                <w:szCs w:val="21"/>
              </w:rPr>
              <w:t>签名</w:t>
            </w:r>
          </w:p>
        </w:tc>
        <w:tc>
          <w:tcPr>
            <w:tcW w:w="2700" w:type="dxa"/>
            <w:tcBorders>
              <w:top w:val="single" w:sz="8" w:space="0" w:color="auto"/>
              <w:left w:val="single" w:sz="8" w:space="0" w:color="auto"/>
              <w:bottom w:val="single" w:sz="8" w:space="0" w:color="auto"/>
              <w:right w:val="single" w:sz="8" w:space="0" w:color="auto"/>
            </w:tcBorders>
          </w:tcPr>
          <w:p w:rsidR="00861F43" w:rsidRDefault="00861F43" w:rsidP="000E7167">
            <w:pPr>
              <w:spacing w:line="300" w:lineRule="exact"/>
              <w:jc w:val="center"/>
              <w:rPr>
                <w:szCs w:val="21"/>
              </w:rPr>
            </w:pPr>
          </w:p>
        </w:tc>
        <w:tc>
          <w:tcPr>
            <w:tcW w:w="2879" w:type="dxa"/>
            <w:tcBorders>
              <w:top w:val="single" w:sz="8" w:space="0" w:color="auto"/>
              <w:left w:val="single" w:sz="8" w:space="0" w:color="auto"/>
              <w:bottom w:val="single" w:sz="8" w:space="0" w:color="auto"/>
              <w:right w:val="single" w:sz="8" w:space="0" w:color="auto"/>
            </w:tcBorders>
          </w:tcPr>
          <w:p w:rsidR="00861F43" w:rsidRDefault="00861F43" w:rsidP="000E7167">
            <w:pPr>
              <w:spacing w:line="300" w:lineRule="exact"/>
              <w:jc w:val="center"/>
              <w:rPr>
                <w:szCs w:val="21"/>
              </w:rPr>
            </w:pPr>
          </w:p>
        </w:tc>
        <w:tc>
          <w:tcPr>
            <w:tcW w:w="3024" w:type="dxa"/>
            <w:tcBorders>
              <w:top w:val="single" w:sz="8" w:space="0" w:color="auto"/>
              <w:left w:val="single" w:sz="8" w:space="0" w:color="auto"/>
              <w:bottom w:val="single" w:sz="8" w:space="0" w:color="auto"/>
              <w:right w:val="single" w:sz="8" w:space="0" w:color="auto"/>
            </w:tcBorders>
          </w:tcPr>
          <w:p w:rsidR="00861F43" w:rsidRDefault="00861F43" w:rsidP="000E7167">
            <w:pPr>
              <w:spacing w:line="300" w:lineRule="exact"/>
              <w:jc w:val="center"/>
              <w:rPr>
                <w:szCs w:val="21"/>
              </w:rPr>
            </w:pPr>
          </w:p>
        </w:tc>
      </w:tr>
      <w:tr w:rsidR="00861F43">
        <w:trPr>
          <w:trHeight w:val="645"/>
          <w:jc w:val="center"/>
        </w:trPr>
        <w:tc>
          <w:tcPr>
            <w:tcW w:w="757" w:type="dxa"/>
            <w:tcBorders>
              <w:top w:val="single" w:sz="8" w:space="0" w:color="auto"/>
              <w:left w:val="single" w:sz="8" w:space="0" w:color="auto"/>
              <w:bottom w:val="single" w:sz="8" w:space="0" w:color="auto"/>
              <w:right w:val="single" w:sz="8" w:space="0" w:color="auto"/>
            </w:tcBorders>
          </w:tcPr>
          <w:p w:rsidR="00861F43" w:rsidRDefault="00F03E42" w:rsidP="000E7167">
            <w:pPr>
              <w:spacing w:line="300" w:lineRule="exact"/>
              <w:jc w:val="center"/>
              <w:rPr>
                <w:rFonts w:ascii="黑体" w:eastAsia="黑体"/>
                <w:szCs w:val="21"/>
              </w:rPr>
            </w:pPr>
            <w:r>
              <w:rPr>
                <w:rFonts w:ascii="黑体" w:eastAsia="黑体" w:hint="eastAsia"/>
                <w:szCs w:val="21"/>
              </w:rPr>
              <w:t>医师</w:t>
            </w:r>
          </w:p>
          <w:p w:rsidR="00861F43" w:rsidRDefault="00F03E42" w:rsidP="000E7167">
            <w:pPr>
              <w:spacing w:line="300" w:lineRule="exact"/>
              <w:jc w:val="center"/>
              <w:rPr>
                <w:rFonts w:ascii="黑体" w:eastAsia="黑体"/>
                <w:szCs w:val="21"/>
              </w:rPr>
            </w:pPr>
            <w:r>
              <w:rPr>
                <w:rFonts w:ascii="黑体" w:eastAsia="黑体" w:hint="eastAsia"/>
                <w:szCs w:val="21"/>
              </w:rPr>
              <w:t>签名</w:t>
            </w:r>
          </w:p>
        </w:tc>
        <w:tc>
          <w:tcPr>
            <w:tcW w:w="2700" w:type="dxa"/>
            <w:tcBorders>
              <w:top w:val="single" w:sz="8" w:space="0" w:color="auto"/>
              <w:left w:val="single" w:sz="8" w:space="0" w:color="auto"/>
              <w:bottom w:val="single" w:sz="8" w:space="0" w:color="auto"/>
              <w:right w:val="single" w:sz="8" w:space="0" w:color="auto"/>
            </w:tcBorders>
          </w:tcPr>
          <w:p w:rsidR="00861F43" w:rsidRDefault="00861F43" w:rsidP="000E7167">
            <w:pPr>
              <w:spacing w:line="300" w:lineRule="exact"/>
              <w:jc w:val="center"/>
              <w:rPr>
                <w:rFonts w:ascii="黑体" w:eastAsia="黑体"/>
                <w:szCs w:val="21"/>
              </w:rPr>
            </w:pPr>
          </w:p>
        </w:tc>
        <w:tc>
          <w:tcPr>
            <w:tcW w:w="2879" w:type="dxa"/>
            <w:tcBorders>
              <w:top w:val="single" w:sz="8" w:space="0" w:color="auto"/>
              <w:left w:val="single" w:sz="8" w:space="0" w:color="auto"/>
              <w:bottom w:val="single" w:sz="8" w:space="0" w:color="auto"/>
              <w:right w:val="single" w:sz="8" w:space="0" w:color="auto"/>
            </w:tcBorders>
          </w:tcPr>
          <w:p w:rsidR="00861F43" w:rsidRDefault="00861F43" w:rsidP="000E7167">
            <w:pPr>
              <w:spacing w:line="300" w:lineRule="exact"/>
            </w:pPr>
          </w:p>
        </w:tc>
        <w:tc>
          <w:tcPr>
            <w:tcW w:w="3024" w:type="dxa"/>
            <w:tcBorders>
              <w:top w:val="single" w:sz="8" w:space="0" w:color="auto"/>
              <w:left w:val="single" w:sz="8" w:space="0" w:color="auto"/>
              <w:bottom w:val="single" w:sz="8" w:space="0" w:color="auto"/>
              <w:right w:val="single" w:sz="8" w:space="0" w:color="auto"/>
            </w:tcBorders>
          </w:tcPr>
          <w:p w:rsidR="00861F43" w:rsidRDefault="00861F43" w:rsidP="000E7167">
            <w:pPr>
              <w:spacing w:line="300" w:lineRule="exact"/>
            </w:pPr>
          </w:p>
        </w:tc>
      </w:tr>
    </w:tbl>
    <w:p w:rsidR="00861F43" w:rsidRDefault="00861F43">
      <w:pPr>
        <w:rPr>
          <w:szCs w:val="21"/>
        </w:rPr>
      </w:pPr>
    </w:p>
    <w:p w:rsidR="00861F43" w:rsidRDefault="00861F43">
      <w:pPr>
        <w:spacing w:line="360" w:lineRule="auto"/>
        <w:jc w:val="center"/>
        <w:rPr>
          <w:rFonts w:ascii="宋体" w:hAnsi="宋体"/>
          <w:b/>
          <w:sz w:val="44"/>
          <w:szCs w:val="44"/>
        </w:rPr>
      </w:pPr>
    </w:p>
    <w:sectPr w:rsidR="00861F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E42" w:rsidRDefault="00F03E42" w:rsidP="000E7167">
      <w:r>
        <w:separator/>
      </w:r>
    </w:p>
  </w:endnote>
  <w:endnote w:type="continuationSeparator" w:id="0">
    <w:p w:rsidR="00F03E42" w:rsidRDefault="00F03E42" w:rsidP="000E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E42" w:rsidRDefault="00F03E42" w:rsidP="000E7167">
      <w:r>
        <w:separator/>
      </w:r>
    </w:p>
  </w:footnote>
  <w:footnote w:type="continuationSeparator" w:id="0">
    <w:p w:rsidR="00F03E42" w:rsidRDefault="00F03E42" w:rsidP="000E71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A6604"/>
    <w:multiLevelType w:val="multilevel"/>
    <w:tmpl w:val="3F7A6604"/>
    <w:lvl w:ilvl="0">
      <w:numFmt w:val="bullet"/>
      <w:lvlText w:val="□"/>
      <w:lvlJc w:val="left"/>
      <w:pPr>
        <w:tabs>
          <w:tab w:val="left" w:pos="360"/>
        </w:tabs>
        <w:ind w:left="360" w:hanging="360"/>
      </w:pPr>
      <w:rPr>
        <w:rFonts w:ascii="宋体" w:eastAsia="宋体" w:hAnsi="宋体" w:cs="Times New Roman"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5385"/>
    <w:rsid w:val="000549BD"/>
    <w:rsid w:val="00070FCA"/>
    <w:rsid w:val="00074D2E"/>
    <w:rsid w:val="00093D5C"/>
    <w:rsid w:val="000E7167"/>
    <w:rsid w:val="00250C1B"/>
    <w:rsid w:val="00517A8B"/>
    <w:rsid w:val="0064080F"/>
    <w:rsid w:val="00700A42"/>
    <w:rsid w:val="007044A9"/>
    <w:rsid w:val="007B60EC"/>
    <w:rsid w:val="007D0915"/>
    <w:rsid w:val="00861F43"/>
    <w:rsid w:val="00873184"/>
    <w:rsid w:val="008A4D47"/>
    <w:rsid w:val="008E4892"/>
    <w:rsid w:val="00994831"/>
    <w:rsid w:val="009A121F"/>
    <w:rsid w:val="00A069EF"/>
    <w:rsid w:val="00A52DCD"/>
    <w:rsid w:val="00A652C0"/>
    <w:rsid w:val="00B72886"/>
    <w:rsid w:val="00C67BEC"/>
    <w:rsid w:val="00CA7EEE"/>
    <w:rsid w:val="00D46913"/>
    <w:rsid w:val="00DA3D31"/>
    <w:rsid w:val="00DC53CF"/>
    <w:rsid w:val="00EC5385"/>
    <w:rsid w:val="00ED068A"/>
    <w:rsid w:val="00F03E42"/>
    <w:rsid w:val="00F0597B"/>
    <w:rsid w:val="02104916"/>
    <w:rsid w:val="311A3D9B"/>
    <w:rsid w:val="47E74B7C"/>
    <w:rsid w:val="5875271B"/>
    <w:rsid w:val="7E690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uiPriority="0" w:qFormat="1"/>
    <w:lsdException w:name="caption" w:uiPriority="35" w:qFormat="1"/>
    <w:lsdException w:name="annotation reference" w:semiHidden="0" w:uiPriority="0" w:qFormat="1"/>
    <w:lsdException w:name="Title" w:semiHidden="0" w:uiPriority="0" w:unhideWhenUsed="0" w:qFormat="1"/>
    <w:lsdException w:name="Default Paragraph Font" w:semiHidden="0" w:uiPriority="1"/>
    <w:lsdException w:name="Body Text" w:semiHidden="0" w:uiPriority="0" w:qFormat="1"/>
    <w:lsdException w:name="Subtitle" w:semiHidden="0" w:uiPriority="11" w:unhideWhenUsed="0" w:qFormat="1"/>
    <w:lsdException w:name="Date" w:semiHidden="0" w:uiPriority="0" w:qFormat="1"/>
    <w:lsdException w:name="Hyperlink" w:semiHidden="0" w:uiPriority="0" w:qFormat="1"/>
    <w:lsdException w:name="Followed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HTML Preformatted" w:semiHidden="0" w:uiPriority="0" w:qFormat="1"/>
    <w:lsdException w:name="Normal Table" w:semiHidden="0"/>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rPr>
      <w:szCs w:val="20"/>
    </w:rPr>
  </w:style>
  <w:style w:type="paragraph" w:styleId="a4">
    <w:name w:val="Body Text"/>
    <w:basedOn w:val="a"/>
    <w:link w:val="Char0"/>
    <w:unhideWhenUsed/>
    <w:qFormat/>
    <w:rPr>
      <w:rFonts w:eastAsia="仿宋_GB2312"/>
      <w:sz w:val="28"/>
    </w:rPr>
  </w:style>
  <w:style w:type="paragraph" w:styleId="a5">
    <w:name w:val="Plain Text"/>
    <w:basedOn w:val="a"/>
    <w:link w:val="Char1"/>
    <w:unhideWhenUsed/>
    <w:qFormat/>
    <w:rPr>
      <w:rFonts w:ascii="宋体" w:hAnsi="Courier New"/>
      <w:szCs w:val="20"/>
    </w:rPr>
  </w:style>
  <w:style w:type="paragraph" w:styleId="a6">
    <w:name w:val="Date"/>
    <w:basedOn w:val="a"/>
    <w:next w:val="a"/>
    <w:link w:val="Char2"/>
    <w:unhideWhenUsed/>
    <w:qFormat/>
    <w:pPr>
      <w:ind w:leftChars="2500" w:left="100"/>
    </w:pPr>
    <w:rPr>
      <w:rFonts w:ascii="仿宋_GB2312" w:eastAsia="仿宋_GB2312"/>
      <w:sz w:val="28"/>
    </w:rPr>
  </w:style>
  <w:style w:type="paragraph" w:styleId="a7">
    <w:name w:val="Balloon Text"/>
    <w:basedOn w:val="a"/>
    <w:link w:val="Char3"/>
    <w:unhideWhenUsed/>
    <w:qFormat/>
    <w:rPr>
      <w:sz w:val="18"/>
      <w:szCs w:val="18"/>
    </w:rPr>
  </w:style>
  <w:style w:type="paragraph" w:styleId="a8">
    <w:name w:val="footer"/>
    <w:basedOn w:val="a"/>
    <w:link w:val="Char4"/>
    <w:unhideWhenUsed/>
    <w:qFormat/>
    <w:pPr>
      <w:tabs>
        <w:tab w:val="center" w:pos="4153"/>
        <w:tab w:val="right" w:pos="8306"/>
      </w:tabs>
      <w:snapToGrid w:val="0"/>
      <w:jc w:val="left"/>
    </w:pPr>
    <w:rPr>
      <w:sz w:val="18"/>
      <w:szCs w:val="18"/>
    </w:rPr>
  </w:style>
  <w:style w:type="paragraph" w:styleId="a9">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75" w:lineRule="atLeast"/>
      <w:jc w:val="left"/>
    </w:pPr>
    <w:rPr>
      <w:rFonts w:ascii="Arial" w:hAnsi="Arial" w:cs="Arial"/>
      <w:kern w:val="0"/>
      <w:szCs w:val="21"/>
    </w:rPr>
  </w:style>
  <w:style w:type="paragraph" w:styleId="aa">
    <w:name w:val="Title"/>
    <w:basedOn w:val="a"/>
    <w:next w:val="a"/>
    <w:link w:val="Char6"/>
    <w:qFormat/>
    <w:pPr>
      <w:spacing w:before="240" w:after="60"/>
      <w:jc w:val="center"/>
      <w:outlineLvl w:val="0"/>
    </w:pPr>
    <w:rPr>
      <w:rFonts w:ascii="Cambria" w:hAnsi="Cambria"/>
      <w:b/>
      <w:bCs/>
      <w:sz w:val="32"/>
      <w:szCs w:val="32"/>
    </w:rPr>
  </w:style>
  <w:style w:type="character" w:styleId="ab">
    <w:name w:val="FollowedHyperlink"/>
    <w:basedOn w:val="a0"/>
    <w:uiPriority w:val="99"/>
    <w:unhideWhenUsed/>
    <w:qFormat/>
    <w:rPr>
      <w:color w:val="800080" w:themeColor="followedHyperlink"/>
      <w:u w:val="single"/>
    </w:rPr>
  </w:style>
  <w:style w:type="character" w:styleId="ac">
    <w:name w:val="Hyperlink"/>
    <w:basedOn w:val="a0"/>
    <w:unhideWhenUsed/>
    <w:qFormat/>
    <w:rPr>
      <w:color w:val="0000FF"/>
      <w:u w:val="single"/>
    </w:rPr>
  </w:style>
  <w:style w:type="character" w:styleId="ad">
    <w:name w:val="annotation reference"/>
    <w:basedOn w:val="a0"/>
    <w:unhideWhenUsed/>
    <w:qFormat/>
    <w:rPr>
      <w:sz w:val="21"/>
      <w:szCs w:val="21"/>
    </w:rPr>
  </w:style>
  <w:style w:type="character" w:customStyle="1" w:styleId="Char5">
    <w:name w:val="页眉 Char"/>
    <w:basedOn w:val="a0"/>
    <w:link w:val="a9"/>
    <w:semiHidden/>
    <w:qFormat/>
    <w:rPr>
      <w:sz w:val="18"/>
      <w:szCs w:val="18"/>
    </w:rPr>
  </w:style>
  <w:style w:type="character" w:customStyle="1" w:styleId="Char4">
    <w:name w:val="页脚 Char"/>
    <w:basedOn w:val="a0"/>
    <w:link w:val="a8"/>
    <w:semiHidden/>
    <w:qFormat/>
    <w:rPr>
      <w:sz w:val="18"/>
      <w:szCs w:val="18"/>
    </w:rPr>
  </w:style>
  <w:style w:type="character" w:customStyle="1" w:styleId="HTMLChar">
    <w:name w:val="HTML 预设格式 Char"/>
    <w:basedOn w:val="a0"/>
    <w:link w:val="HTML"/>
    <w:semiHidden/>
    <w:qFormat/>
    <w:rPr>
      <w:rFonts w:ascii="Arial" w:eastAsia="宋体" w:hAnsi="Arial" w:cs="Arial"/>
      <w:kern w:val="0"/>
      <w:szCs w:val="21"/>
    </w:rPr>
  </w:style>
  <w:style w:type="character" w:customStyle="1" w:styleId="Char">
    <w:name w:val="批注文字 Char"/>
    <w:basedOn w:val="a0"/>
    <w:link w:val="a3"/>
    <w:semiHidden/>
    <w:qFormat/>
    <w:rPr>
      <w:rFonts w:ascii="Times New Roman" w:eastAsia="宋体" w:hAnsi="Times New Roman" w:cs="Times New Roman"/>
      <w:szCs w:val="20"/>
    </w:rPr>
  </w:style>
  <w:style w:type="character" w:customStyle="1" w:styleId="Char6">
    <w:name w:val="标题 Char"/>
    <w:basedOn w:val="a0"/>
    <w:link w:val="aa"/>
    <w:qFormat/>
    <w:rPr>
      <w:rFonts w:ascii="Cambria" w:eastAsia="宋体" w:hAnsi="Cambria" w:cs="Times New Roman"/>
      <w:b/>
      <w:bCs/>
      <w:sz w:val="32"/>
      <w:szCs w:val="32"/>
    </w:rPr>
  </w:style>
  <w:style w:type="character" w:customStyle="1" w:styleId="Char0">
    <w:name w:val="正文文本 Char"/>
    <w:basedOn w:val="a0"/>
    <w:link w:val="a4"/>
    <w:semiHidden/>
    <w:rPr>
      <w:rFonts w:ascii="Times New Roman" w:eastAsia="仿宋_GB2312" w:hAnsi="Times New Roman" w:cs="Times New Roman"/>
      <w:sz w:val="28"/>
      <w:szCs w:val="24"/>
    </w:rPr>
  </w:style>
  <w:style w:type="character" w:customStyle="1" w:styleId="Char2">
    <w:name w:val="日期 Char"/>
    <w:basedOn w:val="a0"/>
    <w:link w:val="a6"/>
    <w:semiHidden/>
    <w:qFormat/>
    <w:rPr>
      <w:rFonts w:ascii="仿宋_GB2312" w:eastAsia="仿宋_GB2312" w:hAnsi="Times New Roman" w:cs="Times New Roman"/>
      <w:sz w:val="28"/>
      <w:szCs w:val="24"/>
    </w:rPr>
  </w:style>
  <w:style w:type="character" w:customStyle="1" w:styleId="Char1">
    <w:name w:val="纯文本 Char"/>
    <w:basedOn w:val="a0"/>
    <w:link w:val="a5"/>
    <w:semiHidden/>
    <w:qFormat/>
    <w:rPr>
      <w:rFonts w:ascii="宋体" w:eastAsia="宋体" w:hAnsi="Courier New" w:cs="Times New Roman"/>
      <w:szCs w:val="20"/>
    </w:rPr>
  </w:style>
  <w:style w:type="character" w:customStyle="1" w:styleId="Char3">
    <w:name w:val="批注框文本 Char"/>
    <w:basedOn w:val="a0"/>
    <w:link w:val="a7"/>
    <w:semiHidden/>
    <w:qFormat/>
    <w:rPr>
      <w:rFonts w:ascii="Times New Roman" w:eastAsia="宋体" w:hAnsi="Times New Roman" w:cs="Times New Roman"/>
      <w:sz w:val="18"/>
      <w:szCs w:val="18"/>
    </w:rPr>
  </w:style>
  <w:style w:type="paragraph" w:customStyle="1" w:styleId="1">
    <w:name w:val="列出段落1"/>
    <w:basedOn w:val="a"/>
    <w:qFormat/>
    <w:pPr>
      <w:ind w:firstLineChars="200" w:firstLine="420"/>
    </w:pPr>
    <w:rPr>
      <w:szCs w:val="20"/>
    </w:rPr>
  </w:style>
  <w:style w:type="paragraph" w:customStyle="1" w:styleId="10">
    <w:name w:val="样式1"/>
    <w:basedOn w:val="a"/>
    <w:qFormat/>
    <w:rPr>
      <w:rFonts w:ascii="仿宋_GB2312" w:eastAsia="仿宋_GB2312"/>
      <w:sz w:val="28"/>
    </w:rPr>
  </w:style>
  <w:style w:type="paragraph" w:customStyle="1" w:styleId="Char7">
    <w:name w:val="Char"/>
    <w:basedOn w:val="a"/>
    <w:qFormat/>
    <w:rPr>
      <w:rFonts w:ascii="Tahoma" w:hAnsi="Tahoma"/>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664</Words>
  <Characters>3791</Characters>
  <Application>Microsoft Office Word</Application>
  <DocSecurity>0</DocSecurity>
  <Lines>31</Lines>
  <Paragraphs>8</Paragraphs>
  <ScaleCrop>false</ScaleCrop>
  <Company>Lenovo</Company>
  <LinksUpToDate>false</LinksUpToDate>
  <CharactersWithSpaces>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14</cp:revision>
  <dcterms:created xsi:type="dcterms:W3CDTF">2017-07-11T06:56:00Z</dcterms:created>
  <dcterms:modified xsi:type="dcterms:W3CDTF">2017-09-11T07:35:00Z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